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34708" w14:textId="77777777" w:rsidR="000E2EBE" w:rsidRDefault="000E2EBE" w:rsidP="00483485">
      <w:pPr>
        <w:rPr>
          <w:b/>
          <w:bCs/>
        </w:rPr>
      </w:pPr>
    </w:p>
    <w:p w14:paraId="5911086D" w14:textId="77777777" w:rsidR="000B10EC" w:rsidRDefault="000B10EC" w:rsidP="00483485">
      <w:pPr>
        <w:rPr>
          <w:b/>
          <w:bCs/>
        </w:rPr>
      </w:pPr>
    </w:p>
    <w:p w14:paraId="4399EE1E" w14:textId="77777777" w:rsidR="000B10EC" w:rsidRDefault="000B10EC" w:rsidP="00483485">
      <w:pPr>
        <w:rPr>
          <w:b/>
          <w:bCs/>
        </w:rPr>
      </w:pPr>
    </w:p>
    <w:p w14:paraId="4DF57BE2" w14:textId="77777777" w:rsidR="000B10EC" w:rsidRDefault="000B10EC" w:rsidP="00483485">
      <w:pPr>
        <w:rPr>
          <w:b/>
          <w:bCs/>
        </w:rPr>
      </w:pPr>
    </w:p>
    <w:p w14:paraId="227841DD" w14:textId="77777777" w:rsidR="000B10EC" w:rsidRDefault="000B10EC" w:rsidP="00483485">
      <w:pPr>
        <w:rPr>
          <w:b/>
          <w:bCs/>
        </w:rPr>
      </w:pPr>
    </w:p>
    <w:p w14:paraId="7088263F" w14:textId="614148C9" w:rsidR="00483485" w:rsidRPr="00483485" w:rsidRDefault="00483485" w:rsidP="00ED1DD3">
      <w:r w:rsidRPr="00483485">
        <w:rPr>
          <w:b/>
          <w:bCs/>
        </w:rPr>
        <w:t>Klimawanderung 202</w:t>
      </w:r>
      <w:r w:rsidR="00E706F3">
        <w:rPr>
          <w:b/>
          <w:bCs/>
        </w:rPr>
        <w:t>6</w:t>
      </w:r>
      <w:r w:rsidR="000E2D23">
        <w:rPr>
          <w:b/>
          <w:bCs/>
        </w:rPr>
        <w:t>:</w:t>
      </w:r>
      <w:r w:rsidRPr="00483485">
        <w:rPr>
          <w:b/>
          <w:bCs/>
        </w:rPr>
        <w:t xml:space="preserve"> </w:t>
      </w:r>
      <w:r w:rsidR="00ED1DD3" w:rsidRPr="00ED1DD3">
        <w:rPr>
          <w:b/>
          <w:bCs/>
        </w:rPr>
        <w:t>Ötscher im Wandel – Flora, Klima</w:t>
      </w:r>
      <w:r w:rsidR="00ED1DD3">
        <w:rPr>
          <w:b/>
          <w:bCs/>
        </w:rPr>
        <w:t xml:space="preserve"> </w:t>
      </w:r>
      <w:r w:rsidR="00ED1DD3" w:rsidRPr="00ED1DD3">
        <w:rPr>
          <w:b/>
          <w:bCs/>
        </w:rPr>
        <w:t>und Wildtiere im Fokus</w:t>
      </w:r>
    </w:p>
    <w:p w14:paraId="3230252A" w14:textId="3D0D7D5C" w:rsidR="00483485" w:rsidRPr="00DF1044" w:rsidRDefault="00483485" w:rsidP="00483485">
      <w:pPr>
        <w:rPr>
          <w:color w:val="EE0000"/>
        </w:rPr>
      </w:pPr>
      <w:r w:rsidRPr="00483485">
        <w:t>Am 1</w:t>
      </w:r>
      <w:r w:rsidR="00E706F3">
        <w:t>5</w:t>
      </w:r>
      <w:r w:rsidRPr="00483485">
        <w:t>. August 202</w:t>
      </w:r>
      <w:r w:rsidR="00E706F3">
        <w:t>6</w:t>
      </w:r>
      <w:r w:rsidRPr="00483485">
        <w:t xml:space="preserve"> </w:t>
      </w:r>
      <w:r w:rsidR="000B10EC">
        <w:t>lud der</w:t>
      </w:r>
      <w:r w:rsidRPr="00483485">
        <w:t xml:space="preserve"> Naturpark Ötscher-Tormäuer</w:t>
      </w:r>
      <w:r w:rsidR="000B10EC">
        <w:t xml:space="preserve"> im Rahmen des Projektes Klimaforschung Ötscher-Tormäuer bereits zum dritten Mal zur Klimawanderung auf den Ötscher mit den </w:t>
      </w:r>
      <w:proofErr w:type="gramStart"/>
      <w:r w:rsidR="000B10EC">
        <w:t>Expert:innen</w:t>
      </w:r>
      <w:proofErr w:type="gramEnd"/>
      <w:r w:rsidR="000B10EC">
        <w:t xml:space="preserve"> Johannes Käfer, Andreas Jäger und Sabine Hille. </w:t>
      </w:r>
    </w:p>
    <w:p w14:paraId="6B202598" w14:textId="3987BBBD" w:rsidR="000B10EC" w:rsidRPr="00483485" w:rsidRDefault="000B10EC" w:rsidP="00483485">
      <w:r>
        <w:t xml:space="preserve">Ziel der Veranstaltung war es, aktuelle Erkenntnisse aus der Biodiversitäts- und Klimaforschung und </w:t>
      </w:r>
      <w:r w:rsidR="00E75D05">
        <w:t xml:space="preserve">den </w:t>
      </w:r>
      <w:r>
        <w:t xml:space="preserve">Auswirkungen des Klimawandels auf die Lebensräume rund um den Ötscher direkt vor Ort anschaulich zu vermitteln. </w:t>
      </w:r>
    </w:p>
    <w:p w14:paraId="7C0E93D8" w14:textId="57976623" w:rsidR="00483485" w:rsidRPr="00483485" w:rsidRDefault="002D4E68" w:rsidP="00483485">
      <w:r w:rsidRPr="000E2D23">
        <w:t xml:space="preserve">Bei bestem Sommerwetter bot </w:t>
      </w:r>
      <w:r>
        <w:t>d</w:t>
      </w:r>
      <w:r w:rsidR="00483485" w:rsidRPr="00483485">
        <w:t xml:space="preserve">ie rund </w:t>
      </w:r>
      <w:r w:rsidR="009C1597">
        <w:t>fünf</w:t>
      </w:r>
      <w:r w:rsidR="009C1597" w:rsidRPr="00483485">
        <w:t xml:space="preserve">stündige </w:t>
      </w:r>
      <w:r w:rsidR="000B10EC">
        <w:t>Exkursion</w:t>
      </w:r>
      <w:r w:rsidR="000B10EC" w:rsidRPr="00483485">
        <w:t xml:space="preserve"> </w:t>
      </w:r>
      <w:r w:rsidR="00483485" w:rsidRPr="00483485">
        <w:t>eindrucksvolle Einblicke in die klimatologischen, botanischen</w:t>
      </w:r>
      <w:r w:rsidR="00E706F3">
        <w:t xml:space="preserve"> und</w:t>
      </w:r>
      <w:r w:rsidR="00483485" w:rsidRPr="00483485">
        <w:t xml:space="preserve"> faunistischen Besonderheiten des markanten Bergmassivs. Entlang der Route wurde</w:t>
      </w:r>
      <w:r w:rsidR="000B10EC">
        <w:t xml:space="preserve">n von den </w:t>
      </w:r>
      <w:proofErr w:type="gramStart"/>
      <w:r w:rsidR="000B10EC">
        <w:t>Expert:innen</w:t>
      </w:r>
      <w:proofErr w:type="gramEnd"/>
      <w:r w:rsidR="00FD0EB7">
        <w:t xml:space="preserve"> </w:t>
      </w:r>
      <w:r w:rsidR="00483485" w:rsidRPr="00483485">
        <w:t xml:space="preserve">die Zusammenhänge zwischen alpinen Lebensräumen und den Auswirkungen der Klimaerwärmung anschaulich erklärt. Dabei wurde deutlich, wie sich jahrhundertealte Pflanzengesellschaften verändern und </w:t>
      </w:r>
      <w:r w:rsidR="00892942">
        <w:t xml:space="preserve">vor </w:t>
      </w:r>
      <w:r w:rsidR="00483485" w:rsidRPr="00483485">
        <w:t xml:space="preserve">welche Herausforderungen </w:t>
      </w:r>
      <w:r w:rsidR="00E706F3">
        <w:t>die</w:t>
      </w:r>
      <w:r w:rsidR="00120D59">
        <w:t xml:space="preserve"> spezialisierte</w:t>
      </w:r>
      <w:r w:rsidR="000B10EC">
        <w:t>n</w:t>
      </w:r>
      <w:r w:rsidR="00120D59">
        <w:t xml:space="preserve"> </w:t>
      </w:r>
      <w:r w:rsidR="00892942">
        <w:t>Pflanzen- und Tierarten</w:t>
      </w:r>
      <w:r w:rsidR="00120D59">
        <w:t xml:space="preserve"> des „Vaterbergs“ </w:t>
      </w:r>
      <w:r w:rsidR="00892942">
        <w:t xml:space="preserve">damit gestellt werden. </w:t>
      </w:r>
    </w:p>
    <w:p w14:paraId="34633EA4" w14:textId="094B7449" w:rsidR="00FF54E5" w:rsidRPr="00FF54E5" w:rsidRDefault="00FF54E5" w:rsidP="00FF54E5">
      <w:r w:rsidRPr="00FF54E5">
        <w:t xml:space="preserve">„Der Ötscher ist aus botanischer Sicht spannend, weil sich hier durch seine klimatologische Sonderstellung zahlreiche endemische Arten erhalten konnten. </w:t>
      </w:r>
      <w:r w:rsidR="005C1BDF" w:rsidRPr="005C1BDF">
        <w:t xml:space="preserve">Am </w:t>
      </w:r>
      <w:r w:rsidR="005C1BDF" w:rsidRPr="001F0CD8">
        <w:t>Ötscher</w:t>
      </w:r>
      <w:r w:rsidR="005C1BDF" w:rsidRPr="005C1BDF">
        <w:t xml:space="preserve"> </w:t>
      </w:r>
      <w:r w:rsidR="00231942">
        <w:t>treten d</w:t>
      </w:r>
      <w:r w:rsidR="008A120F" w:rsidRPr="008A120F">
        <w:t>ie für hochalpine Gebiete typischen Bedingungen bereits in geringerer Höhe auf</w:t>
      </w:r>
      <w:r w:rsidR="00231942">
        <w:t xml:space="preserve"> als in westlich gelegenen alpinen Gebieten</w:t>
      </w:r>
      <w:r w:rsidRPr="00FF54E5">
        <w:t xml:space="preserve">“, führt </w:t>
      </w:r>
      <w:r w:rsidR="000F3894">
        <w:t xml:space="preserve">„Radio-Niederösterreich Gärtner“ </w:t>
      </w:r>
      <w:r w:rsidRPr="00FF54E5">
        <w:rPr>
          <w:b/>
          <w:bCs/>
        </w:rPr>
        <w:t>Johannes Käfer</w:t>
      </w:r>
      <w:r w:rsidRPr="00FF54E5">
        <w:t xml:space="preserve"> aus.</w:t>
      </w:r>
    </w:p>
    <w:p w14:paraId="4EC8E4A8" w14:textId="1D23652A" w:rsidR="00BE3022" w:rsidRDefault="000F3894" w:rsidP="000F3894">
      <w:r w:rsidRPr="000E2D23">
        <w:t>Wildtierbiologin</w:t>
      </w:r>
      <w:r w:rsidRPr="000E2D23">
        <w:rPr>
          <w:b/>
          <w:bCs/>
        </w:rPr>
        <w:t xml:space="preserve"> Sabine Hille</w:t>
      </w:r>
      <w:r w:rsidRPr="000E2D23">
        <w:t xml:space="preserve"> (BOKU Wien, Verein Alpine </w:t>
      </w:r>
      <w:proofErr w:type="spellStart"/>
      <w:r w:rsidRPr="000E2D23">
        <w:t>Biodiversity</w:t>
      </w:r>
      <w:proofErr w:type="spellEnd"/>
      <w:r w:rsidRPr="000E2D23">
        <w:t xml:space="preserve">) </w:t>
      </w:r>
      <w:r w:rsidR="005C1377" w:rsidRPr="000E2D23">
        <w:t>ergänzt</w:t>
      </w:r>
      <w:r w:rsidRPr="000E2D23">
        <w:t>: „</w:t>
      </w:r>
      <w:r w:rsidR="008A0BE4" w:rsidRPr="000E2D23">
        <w:t>Die Landschaft rund um den Ötscher</w:t>
      </w:r>
      <w:r w:rsidR="00E44967" w:rsidRPr="000E2D23">
        <w:t xml:space="preserve"> ist als Kulturlandschaft durch menschliche Nutzung geprägt und verändert sich zusätzlich sehr schnell und stark durch die Erwärmung. Der Wald drüc</w:t>
      </w:r>
      <w:r w:rsidR="006D306F" w:rsidRPr="000E2D23">
        <w:t xml:space="preserve">kt auch am Ötscher nach oben und offene Flächen </w:t>
      </w:r>
      <w:r w:rsidR="00BE3022" w:rsidRPr="000E2D23">
        <w:t>beherbergen bereits Arten der Tieflagen.</w:t>
      </w:r>
      <w:r w:rsidR="00976C87" w:rsidRPr="000E2D23">
        <w:t>“</w:t>
      </w:r>
    </w:p>
    <w:p w14:paraId="03D68945" w14:textId="77777777" w:rsidR="00250A15" w:rsidRDefault="00F84703" w:rsidP="003C6752">
      <w:pPr>
        <w:contextualSpacing/>
      </w:pPr>
      <w:r w:rsidRPr="00FF54E5">
        <w:t>Klima</w:t>
      </w:r>
      <w:r w:rsidR="009208D0">
        <w:t>tologe</w:t>
      </w:r>
      <w:r w:rsidRPr="00FF54E5">
        <w:t xml:space="preserve"> </w:t>
      </w:r>
      <w:r w:rsidR="009208D0">
        <w:rPr>
          <w:b/>
          <w:bCs/>
        </w:rPr>
        <w:t>Andreas Jäger</w:t>
      </w:r>
      <w:r w:rsidRPr="00FF54E5">
        <w:t xml:space="preserve"> </w:t>
      </w:r>
      <w:r w:rsidR="00E54218">
        <w:t>erklärt</w:t>
      </w:r>
      <w:r w:rsidR="00250A15">
        <w:t>e</w:t>
      </w:r>
      <w:r w:rsidR="00E54218">
        <w:t xml:space="preserve"> die </w:t>
      </w:r>
      <w:r w:rsidR="003C6752">
        <w:t>Wetterextreme des heurigen Sommers</w:t>
      </w:r>
      <w:r w:rsidRPr="00FF54E5">
        <w:t>: „</w:t>
      </w:r>
      <w:r w:rsidR="003C6752" w:rsidRPr="003C6752">
        <w:t xml:space="preserve">Die extremen Temperaturen von über 40 Grad in </w:t>
      </w:r>
      <w:r w:rsidR="00C221E0">
        <w:t xml:space="preserve">Ostösterreich </w:t>
      </w:r>
      <w:r w:rsidR="003C6752" w:rsidRPr="003C6752">
        <w:t>markier</w:t>
      </w:r>
      <w:r w:rsidR="00C221E0">
        <w:t>t</w:t>
      </w:r>
      <w:r w:rsidR="003C6752" w:rsidRPr="003C6752">
        <w:t xml:space="preserve">en einen historischen Hitzerekord. Die </w:t>
      </w:r>
      <w:r w:rsidR="00C221E0">
        <w:t>starke</w:t>
      </w:r>
      <w:r w:rsidR="003C6752" w:rsidRPr="003C6752">
        <w:t xml:space="preserve"> nächtliche Abkühlung </w:t>
      </w:r>
      <w:r w:rsidR="00C221E0">
        <w:t xml:space="preserve">der letzten Tage </w:t>
      </w:r>
      <w:r w:rsidR="003C6752" w:rsidRPr="003C6752">
        <w:t>wurde durch wolkenarme Nächte begünstigt: Ohne Wolken kann die Wärme ungehindert ins Weltall abstrahlen. Gleichzeitig führt geringe Luftfeuchtigkeit dazu, dass Gewitter und Niederschläge ausbl</w:t>
      </w:r>
      <w:r w:rsidR="00C221E0">
        <w:t>ie</w:t>
      </w:r>
      <w:r w:rsidR="003C6752" w:rsidRPr="003C6752">
        <w:t>ben. Auch das Ausbleiben sichtbarer Kondensstreifen von Flugzeugen kann ein Hinweis auf trockene Luft sein</w:t>
      </w:r>
      <w:r w:rsidR="00250A15">
        <w:t>.“</w:t>
      </w:r>
    </w:p>
    <w:p w14:paraId="78DB6B5F" w14:textId="77777777" w:rsidR="00976C87" w:rsidRDefault="00976C87" w:rsidP="003C6752">
      <w:pPr>
        <w:contextualSpacing/>
      </w:pPr>
    </w:p>
    <w:p w14:paraId="32E83382" w14:textId="483786C8" w:rsidR="00976C87" w:rsidRDefault="00976C87" w:rsidP="003C6752">
      <w:pPr>
        <w:contextualSpacing/>
      </w:pPr>
      <w:r w:rsidRPr="000E2D23">
        <w:t>„Alpine kälteangepasste Arten können mit der Erwärmung um 3 Grad Celsius nicht mehr mithalten</w:t>
      </w:r>
      <w:r w:rsidR="00050C72" w:rsidRPr="000E2D23">
        <w:t>. D</w:t>
      </w:r>
      <w:r w:rsidR="007B6780" w:rsidRPr="000E2D23">
        <w:t>urch die</w:t>
      </w:r>
      <w:r w:rsidR="00050C72" w:rsidRPr="000E2D23">
        <w:t xml:space="preserve"> hitzebedingte, frühere Schneeschmelze und ausgetrocknete Böden find</w:t>
      </w:r>
      <w:r w:rsidR="007B6780" w:rsidRPr="000E2D23">
        <w:t xml:space="preserve">en sie weniger Insekten- und Pflanzennahrung, weniger Kühle im Hitzestress </w:t>
      </w:r>
      <w:r w:rsidR="00785391" w:rsidRPr="000E2D23">
        <w:t>und die Brutzeiten verkürzen sich. Im Winter weiß umfärbende Arten verlieren ihre Tarnung</w:t>
      </w:r>
      <w:r w:rsidR="00994271" w:rsidRPr="000E2D23">
        <w:t xml:space="preserve">. Das Timing im ökologischen Sytem kommt durcheinander </w:t>
      </w:r>
      <w:r w:rsidR="002D4E68" w:rsidRPr="000E2D23">
        <w:t xml:space="preserve">- </w:t>
      </w:r>
      <w:r w:rsidR="00994271" w:rsidRPr="000E2D23">
        <w:t xml:space="preserve">mit massiven Folgen für alle alpinen Arten. Gleichzeitig dringen durch die Erwärmung </w:t>
      </w:r>
      <w:r w:rsidR="001C6B80" w:rsidRPr="000E2D23">
        <w:t xml:space="preserve">Prädatoren und Parasiten der Tieflagen in höhere Lagen vor“, </w:t>
      </w:r>
      <w:r w:rsidR="00EB62E7" w:rsidRPr="000E2D23">
        <w:t>erklärt Sabine Hille wie auch die Tierwelt zunehmen</w:t>
      </w:r>
      <w:r w:rsidR="002D4E68" w:rsidRPr="000E2D23">
        <w:t>d</w:t>
      </w:r>
      <w:r w:rsidR="00EB62E7" w:rsidRPr="000E2D23">
        <w:t xml:space="preserve"> unter Druck gerät.</w:t>
      </w:r>
      <w:r w:rsidR="00EB62E7">
        <w:t xml:space="preserve"> </w:t>
      </w:r>
      <w:r w:rsidR="00DC3F61">
        <w:t xml:space="preserve"> </w:t>
      </w:r>
    </w:p>
    <w:p w14:paraId="08B05B08" w14:textId="77777777" w:rsidR="00871BB6" w:rsidRPr="00FF54E5" w:rsidRDefault="00871BB6" w:rsidP="00F84703">
      <w:pPr>
        <w:contextualSpacing/>
      </w:pPr>
    </w:p>
    <w:p w14:paraId="545465C8" w14:textId="6792A592" w:rsidR="00250A15" w:rsidRDefault="00483485" w:rsidP="00483485">
      <w:r w:rsidRPr="00483485">
        <w:t xml:space="preserve">Nach einer </w:t>
      </w:r>
      <w:r w:rsidR="009C1597">
        <w:t xml:space="preserve">kurzen </w:t>
      </w:r>
      <w:r w:rsidRPr="00483485">
        <w:t xml:space="preserve">Gipfelrast </w:t>
      </w:r>
      <w:r w:rsidR="001F0CD8">
        <w:t xml:space="preserve">mit Verpflegung vom </w:t>
      </w:r>
      <w:r w:rsidR="001F0CD8" w:rsidRPr="001F0CD8">
        <w:t>Regional- &amp; Genussladen Angie</w:t>
      </w:r>
      <w:r w:rsidR="001F0CD8">
        <w:t xml:space="preserve"> in Gaming </w:t>
      </w:r>
      <w:r w:rsidRPr="00483485">
        <w:t>führte der Rückweg zum Ötscher Schutzhaus, wo die TeilnehmerInnen den Tag in geselliger Runde ausklingen ließen.</w:t>
      </w:r>
    </w:p>
    <w:p w14:paraId="0F7F72C9" w14:textId="2D93093A" w:rsidR="00483485" w:rsidRPr="00483485" w:rsidRDefault="00483485" w:rsidP="00483485">
      <w:r w:rsidRPr="00483485">
        <w:t xml:space="preserve">Der Naturpark Ötscher-Tormäuer </w:t>
      </w:r>
      <w:r w:rsidR="00250A15">
        <w:t xml:space="preserve">und Klimaforschung Ötscher-Tormäuer möchten mit Exkursionen wie dieser, </w:t>
      </w:r>
      <w:r w:rsidR="001F0CD8">
        <w:t>wissenschaftliche</w:t>
      </w:r>
      <w:r w:rsidR="00250A15">
        <w:t xml:space="preserve"> Erkenntnisse verständlich vermitteln und gleichzeitig das Bewusstsein </w:t>
      </w:r>
      <w:r w:rsidRPr="00483485">
        <w:t xml:space="preserve">für die Veränderungen im alpinen Raum </w:t>
      </w:r>
      <w:r w:rsidR="00250A15">
        <w:t>stärken. Die Veranstaltung förderte den Austausch</w:t>
      </w:r>
      <w:r w:rsidRPr="00483485">
        <w:t xml:space="preserve"> und den Dialog zwischen Forschung, Bevölkerung und Gästen der Region</w:t>
      </w:r>
      <w:r w:rsidR="00250A15">
        <w:t>.</w:t>
      </w:r>
    </w:p>
    <w:p w14:paraId="27634C02" w14:textId="3E7864EB" w:rsidR="00483485" w:rsidRPr="00483485" w:rsidRDefault="00483485" w:rsidP="00483485">
      <w:r w:rsidRPr="00A42424">
        <w:t xml:space="preserve">Das </w:t>
      </w:r>
      <w:r w:rsidR="00A42424" w:rsidRPr="008D4B49">
        <w:rPr>
          <w:bCs/>
        </w:rPr>
        <w:t xml:space="preserve">Bundesministerium für Land- und Forstwirtschaft, Klima- und Umweltschutz, Regionen und Wasserwirtschaft (BMLUK) und die EU (über die </w:t>
      </w:r>
      <w:r w:rsidR="00A42424">
        <w:rPr>
          <w:bCs/>
        </w:rPr>
        <w:t xml:space="preserve">Schiene der </w:t>
      </w:r>
      <w:r w:rsidR="00A42424" w:rsidRPr="008D4B49">
        <w:rPr>
          <w:bCs/>
        </w:rPr>
        <w:t>Ländliche</w:t>
      </w:r>
      <w:r w:rsidR="00A42424">
        <w:rPr>
          <w:bCs/>
        </w:rPr>
        <w:t>n</w:t>
      </w:r>
      <w:r w:rsidR="00A42424" w:rsidRPr="008D4B49">
        <w:rPr>
          <w:bCs/>
        </w:rPr>
        <w:t xml:space="preserve"> Entwicklung) fördern diese Klimawanderung </w:t>
      </w:r>
      <w:r w:rsidR="00A42424" w:rsidRPr="00A42424">
        <w:t>im Rahmen des Projekts „Klimaforschung Ötscher</w:t>
      </w:r>
      <w:r w:rsidR="001F0CD8">
        <w:t>-Tormäuer</w:t>
      </w:r>
      <w:r w:rsidR="00A42424" w:rsidRPr="00A42424">
        <w:t xml:space="preserve">“. </w:t>
      </w:r>
      <w:r w:rsidR="00A42424">
        <w:t>Dahinter ste</w:t>
      </w:r>
      <w:r w:rsidR="00BD55AE">
        <w:t>ht</w:t>
      </w:r>
      <w:r w:rsidR="00A42424">
        <w:t xml:space="preserve"> die Alpenkonvention – </w:t>
      </w:r>
      <w:r w:rsidRPr="00483485">
        <w:t>ein internationales Übereinkommen</w:t>
      </w:r>
      <w:r w:rsidR="00A42424">
        <w:t xml:space="preserve"> zum</w:t>
      </w:r>
      <w:r w:rsidRPr="00483485">
        <w:t xml:space="preserve"> Schutz und </w:t>
      </w:r>
      <w:r w:rsidR="00A42424">
        <w:t>zur</w:t>
      </w:r>
      <w:r w:rsidR="00A42424" w:rsidRPr="00483485">
        <w:t xml:space="preserve"> </w:t>
      </w:r>
      <w:r w:rsidRPr="00483485">
        <w:t>nachhaltige</w:t>
      </w:r>
      <w:r w:rsidR="00A42424">
        <w:t>n</w:t>
      </w:r>
      <w:r w:rsidRPr="00483485">
        <w:t xml:space="preserve"> Entwicklung des Alpenraums</w:t>
      </w:r>
      <w:r w:rsidR="009C1597">
        <w:t>.</w:t>
      </w:r>
      <w:r w:rsidR="009C1597">
        <w:br/>
      </w:r>
      <w:r w:rsidR="009C1597">
        <w:rPr>
          <w:rFonts w:ascii="Segoe UI" w:hAnsi="Segoe UI" w:cs="Segoe UI"/>
          <w:sz w:val="18"/>
          <w:szCs w:val="18"/>
        </w:rPr>
        <w:t>„</w:t>
      </w:r>
      <w:r w:rsidR="009C1597" w:rsidRPr="009C1597">
        <w:t xml:space="preserve">Mit attraktiven Formaten wie der Klimawanderung können die Themen einer breiten Öffentlichkeit zugänglich gemacht werden und so soll das Bewusstsein für einen nachhaltigen Umgang mit sensiblen alpinen Lebensräumen gestärkt werden“, so </w:t>
      </w:r>
      <w:r w:rsidR="009C1597" w:rsidRPr="008D4B49">
        <w:rPr>
          <w:b/>
          <w:bCs/>
        </w:rPr>
        <w:t>Ewald Galle und Katharina Zwettler</w:t>
      </w:r>
      <w:r w:rsidR="009C1597" w:rsidRPr="009C1597">
        <w:t>, Projektverantwortliche im BMLUK.</w:t>
      </w:r>
      <w:r w:rsidR="009C1597">
        <w:t>“</w:t>
      </w:r>
    </w:p>
    <w:p w14:paraId="5BB1809F" w14:textId="77777777" w:rsidR="001F0CD8" w:rsidRDefault="001F0CD8"/>
    <w:p w14:paraId="56CE4313" w14:textId="3250AAB4" w:rsidR="001F0CD8" w:rsidRDefault="00A42424">
      <w:r>
        <w:t xml:space="preserve">Mehr Informationen zum Projekt: </w:t>
      </w:r>
      <w:hyperlink r:id="rId11" w:history="1">
        <w:r w:rsidR="001F0CD8" w:rsidRPr="005D1FCA">
          <w:rPr>
            <w:rStyle w:val="Hyperlink"/>
          </w:rPr>
          <w:t>https://www.klimaforschung-oetscher.at</w:t>
        </w:r>
      </w:hyperlink>
    </w:p>
    <w:p w14:paraId="74EB7231" w14:textId="419DB4DA" w:rsidR="00A42424" w:rsidRDefault="00A42424">
      <w:r>
        <w:t xml:space="preserve">Mehr Informationen zur Alpenkonvention: </w:t>
      </w:r>
      <w:hyperlink r:id="rId12" w:history="1">
        <w:r>
          <w:rPr>
            <w:rStyle w:val="Hyperlink"/>
          </w:rPr>
          <w:t xml:space="preserve">Alpine Convention | </w:t>
        </w:r>
        <w:proofErr w:type="spellStart"/>
        <w:r>
          <w:rPr>
            <w:rStyle w:val="Hyperlink"/>
          </w:rPr>
          <w:t>Alpconv</w:t>
        </w:r>
        <w:proofErr w:type="spellEnd"/>
      </w:hyperlink>
    </w:p>
    <w:p w14:paraId="27D179DF" w14:textId="055FB8AD" w:rsidR="002D4E68" w:rsidRDefault="002D4E68">
      <w:r>
        <w:t xml:space="preserve">Weiterführende Informationen </w:t>
      </w:r>
      <w:r w:rsidR="00406A77">
        <w:t xml:space="preserve">zu </w:t>
      </w:r>
      <w:r w:rsidR="00F853CA">
        <w:t>Artenschutz im Alpenraum</w:t>
      </w:r>
      <w:r w:rsidR="00406A77">
        <w:t xml:space="preserve">: </w:t>
      </w:r>
      <w:hyperlink r:id="rId13" w:history="1">
        <w:r w:rsidR="00406A77" w:rsidRPr="00406A77">
          <w:rPr>
            <w:rStyle w:val="Hyperlink"/>
          </w:rPr>
          <w:t>www.alpine-biodiversity.at</w:t>
        </w:r>
      </w:hyperlink>
      <w:r w:rsidR="00406A77" w:rsidRPr="00406A77">
        <w:t> </w:t>
      </w:r>
    </w:p>
    <w:p w14:paraId="5A2DB962" w14:textId="67551914" w:rsidR="00C0222A" w:rsidRDefault="0031608A">
      <w:r>
        <w:t>Fotos</w:t>
      </w:r>
      <w:r w:rsidR="00D13B05">
        <w:t xml:space="preserve">: </w:t>
      </w:r>
    </w:p>
    <w:p w14:paraId="23810060" w14:textId="0A335228" w:rsidR="00C0222A" w:rsidRDefault="00C0222A">
      <w:r>
        <w:t>2026_</w:t>
      </w:r>
      <w:r w:rsidR="00282E31">
        <w:t xml:space="preserve">Klimawanderung_Experten v.l.n.r. </w:t>
      </w:r>
      <w:r w:rsidR="00D13B05">
        <w:t>Andreas Jäger, Sabine Hille, Johannes Käfer</w:t>
      </w:r>
      <w:r w:rsidR="005D6029">
        <w:br/>
        <w:t>2026_Klimawanderung_Gruppenfoto</w:t>
      </w:r>
    </w:p>
    <w:p w14:paraId="4C7D9A5D" w14:textId="0B8443AA" w:rsidR="005D6029" w:rsidRDefault="005D6029">
      <w:r>
        <w:t>©</w:t>
      </w:r>
      <w:proofErr w:type="spellStart"/>
      <w:r>
        <w:t>juergenthoma</w:t>
      </w:r>
      <w:proofErr w:type="spellEnd"/>
    </w:p>
    <w:p w14:paraId="74327E55" w14:textId="77777777" w:rsidR="00D13B05" w:rsidRDefault="00D13B05"/>
    <w:sectPr w:rsidR="00D13B05" w:rsidSect="00FD0EB7">
      <w:headerReference w:type="first" r:id="rId14"/>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F123C" w14:textId="77777777" w:rsidR="00EA733D" w:rsidRDefault="00EA733D" w:rsidP="000B10EC">
      <w:pPr>
        <w:spacing w:after="0" w:line="240" w:lineRule="auto"/>
      </w:pPr>
      <w:r>
        <w:separator/>
      </w:r>
    </w:p>
  </w:endnote>
  <w:endnote w:type="continuationSeparator" w:id="0">
    <w:p w14:paraId="2C19CEC5" w14:textId="77777777" w:rsidR="00EA733D" w:rsidRDefault="00EA733D" w:rsidP="000B1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ista Slab OT Bold">
    <w:altName w:val="Cambria"/>
    <w:panose1 w:val="02060804030204060204"/>
    <w:charset w:val="00"/>
    <w:family w:val="roman"/>
    <w:notTrueType/>
    <w:pitch w:val="variable"/>
    <w:sig w:usb0="00000003" w:usb1="00000001"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C86E8" w14:textId="77777777" w:rsidR="00EA733D" w:rsidRDefault="00EA733D" w:rsidP="000B10EC">
      <w:pPr>
        <w:spacing w:after="0" w:line="240" w:lineRule="auto"/>
      </w:pPr>
      <w:r>
        <w:separator/>
      </w:r>
    </w:p>
  </w:footnote>
  <w:footnote w:type="continuationSeparator" w:id="0">
    <w:p w14:paraId="0511D1A5" w14:textId="77777777" w:rsidR="00EA733D" w:rsidRDefault="00EA733D" w:rsidP="000B1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6C4CB" w14:textId="77777777" w:rsidR="00250A15" w:rsidRDefault="00250A15" w:rsidP="00250A15">
    <w:pPr>
      <w:pStyle w:val="Kopfzeile"/>
    </w:pPr>
    <w:r w:rsidRPr="00851189">
      <w:rPr>
        <w:noProof/>
      </w:rPr>
      <mc:AlternateContent>
        <mc:Choice Requires="wps">
          <w:drawing>
            <wp:anchor distT="0" distB="0" distL="114300" distR="114300" simplePos="0" relativeHeight="251658240" behindDoc="0" locked="0" layoutInCell="1" allowOverlap="1" wp14:anchorId="432EEC37" wp14:editId="7A28C3EE">
              <wp:simplePos x="0" y="0"/>
              <wp:positionH relativeFrom="column">
                <wp:posOffset>-114299</wp:posOffset>
              </wp:positionH>
              <wp:positionV relativeFrom="paragraph">
                <wp:posOffset>-635</wp:posOffset>
              </wp:positionV>
              <wp:extent cx="6499225" cy="1774825"/>
              <wp:effectExtent l="0" t="0" r="0" b="0"/>
              <wp:wrapNone/>
              <wp:docPr id="1174134462" name="Untertitel 2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6499225" cy="1774825"/>
                      </a:xfrm>
                      <a:prstGeom prst="rect">
                        <a:avLst/>
                      </a:prstGeom>
                      <a:solidFill>
                        <a:srgbClr val="00594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E55C6" w14:textId="3CADB36E" w:rsidR="00250A15" w:rsidRPr="00FC3022" w:rsidRDefault="00250A15" w:rsidP="00250A15">
                          <w:pPr>
                            <w:rPr>
                              <w:rFonts w:asciiTheme="majorHAnsi" w:hAnsiTheme="majorHAnsi"/>
                              <w:color w:val="FFFFFF" w:themeColor="background1"/>
                            </w:rPr>
                          </w:pPr>
                          <w:r w:rsidRPr="00FC3022">
                            <w:rPr>
                              <w:rFonts w:asciiTheme="majorHAnsi" w:hAnsiTheme="majorHAnsi"/>
                              <w:b/>
                              <w:bCs/>
                              <w:color w:val="FFFFFF" w:themeColor="background1"/>
                            </w:rPr>
                            <w:t>PRESSEINFORMATION</w:t>
                          </w:r>
                          <w:r w:rsidRPr="00FC3022">
                            <w:rPr>
                              <w:rFonts w:asciiTheme="majorHAnsi" w:hAnsiTheme="majorHAnsi"/>
                              <w:color w:val="FFFFFF" w:themeColor="background1"/>
                            </w:rPr>
                            <w:br/>
                          </w:r>
                          <w:r w:rsidRPr="00FC3022">
                            <w:rPr>
                              <w:rFonts w:asciiTheme="majorHAnsi" w:hAnsiTheme="majorHAnsi"/>
                              <w:b/>
                              <w:bCs/>
                              <w:color w:val="FFFFFF" w:themeColor="background1"/>
                            </w:rPr>
                            <w:t>Naturpark Ötscher-Tormäuer</w:t>
                          </w:r>
                          <w:r w:rsidRPr="00FC3022">
                            <w:rPr>
                              <w:rFonts w:asciiTheme="majorHAnsi" w:hAnsiTheme="majorHAnsi"/>
                              <w:color w:val="FFFFFF" w:themeColor="background1"/>
                            </w:rPr>
                            <w:br/>
                          </w:r>
                          <w:r>
                            <w:rPr>
                              <w:rFonts w:asciiTheme="majorHAnsi" w:hAnsiTheme="majorHAnsi"/>
                              <w:b/>
                              <w:bCs/>
                              <w:color w:val="FFFFFF" w:themeColor="background1"/>
                            </w:rPr>
                            <w:t>2</w:t>
                          </w:r>
                          <w:r w:rsidR="000E2D23">
                            <w:rPr>
                              <w:rFonts w:asciiTheme="majorHAnsi" w:hAnsiTheme="majorHAnsi"/>
                              <w:b/>
                              <w:bCs/>
                              <w:color w:val="FFFFFF" w:themeColor="background1"/>
                            </w:rPr>
                            <w:t>5</w:t>
                          </w:r>
                          <w:r w:rsidRPr="00FC3022">
                            <w:rPr>
                              <w:rFonts w:asciiTheme="majorHAnsi" w:hAnsiTheme="majorHAnsi"/>
                              <w:b/>
                              <w:bCs/>
                              <w:color w:val="FFFFFF" w:themeColor="background1"/>
                            </w:rPr>
                            <w:t xml:space="preserve">. </w:t>
                          </w:r>
                          <w:r>
                            <w:rPr>
                              <w:rFonts w:asciiTheme="majorHAnsi" w:hAnsiTheme="majorHAnsi"/>
                              <w:b/>
                              <w:bCs/>
                              <w:color w:val="FFFFFF" w:themeColor="background1"/>
                            </w:rPr>
                            <w:t>August</w:t>
                          </w:r>
                          <w:r w:rsidRPr="00FC3022">
                            <w:rPr>
                              <w:rFonts w:asciiTheme="majorHAnsi" w:hAnsiTheme="majorHAnsi"/>
                              <w:b/>
                              <w:bCs/>
                              <w:color w:val="FFFFFF" w:themeColor="background1"/>
                            </w:rPr>
                            <w:t xml:space="preserve"> 202</w:t>
                          </w:r>
                          <w:r w:rsidR="00FD0EB7">
                            <w:rPr>
                              <w:rFonts w:asciiTheme="majorHAnsi" w:hAnsiTheme="majorHAnsi"/>
                              <w:b/>
                              <w:bCs/>
                              <w:color w:val="FFFFFF" w:themeColor="background1"/>
                            </w:rPr>
                            <w:t>6</w:t>
                          </w:r>
                        </w:p>
                        <w:p w14:paraId="42AD3D7C" w14:textId="77777777" w:rsidR="00250A15" w:rsidRPr="008134D6" w:rsidRDefault="00250A15" w:rsidP="00250A15">
                          <w:pPr>
                            <w:kinsoku w:val="0"/>
                            <w:overflowPunct w:val="0"/>
                            <w:spacing w:after="120" w:line="256" w:lineRule="auto"/>
                            <w:ind w:firstLine="706"/>
                            <w:textAlignment w:val="baseline"/>
                            <w:rPr>
                              <w:rFonts w:ascii="Vista Slab OT Bold" w:hAnsi="Vista Slab OT Bold"/>
                              <w:color w:val="FFFFFF"/>
                              <w:kern w:val="24"/>
                              <w:sz w:val="32"/>
                              <w:szCs w:val="32"/>
                            </w:rPr>
                          </w:pPr>
                        </w:p>
                      </w:txbxContent>
                    </wps:txbx>
                    <wps:bodyPr vert="horz" wrap="square" lIns="0" tIns="0" rIns="0" bIns="0" numCol="1" anchor="ctr" anchorCtr="0" compatLnSpc="1">
                      <a:prstTxWarp prst="textNoShape">
                        <a:avLst/>
                      </a:prstTxWarp>
                    </wps:bodyPr>
                  </wps:wsp>
                </a:graphicData>
              </a:graphic>
            </wp:anchor>
          </w:drawing>
        </mc:Choice>
        <mc:Fallback>
          <w:pict>
            <v:rect w14:anchorId="432EEC37" id="Untertitel 21" o:spid="_x0000_s1026" style="position:absolute;margin-left:-9pt;margin-top:-.05pt;width:511.75pt;height:13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" fillcolor="#00594c" stroked="f">
              <o:lock v:ext="edit" grouping="t"/>
              <v:textbox inset="0,0,0,0">
                <w:txbxContent>
                  <w:p w14:paraId="0D7E55C6" w14:textId="3CADB36E" w:rsidR="00250A15" w:rsidRPr="00FC3022" w:rsidRDefault="00250A15" w:rsidP="00250A15">
                    <w:pPr>
                      <w:rPr>
                        <w:rFonts w:asciiTheme="majorHAnsi" w:hAnsiTheme="majorHAnsi"/>
                        <w:color w:val="FFFFFF" w:themeColor="background1"/>
                      </w:rPr>
                    </w:pPr>
                    <w:r w:rsidRPr="00FC3022">
                      <w:rPr>
                        <w:rFonts w:asciiTheme="majorHAnsi" w:hAnsiTheme="majorHAnsi"/>
                        <w:b/>
                        <w:bCs/>
                        <w:color w:val="FFFFFF" w:themeColor="background1"/>
                      </w:rPr>
                      <w:t>PRESSEINFORMATION</w:t>
                    </w:r>
                    <w:r w:rsidRPr="00FC3022">
                      <w:rPr>
                        <w:rFonts w:asciiTheme="majorHAnsi" w:hAnsiTheme="majorHAnsi"/>
                        <w:color w:val="FFFFFF" w:themeColor="background1"/>
                      </w:rPr>
                      <w:br/>
                    </w:r>
                    <w:r w:rsidRPr="00FC3022">
                      <w:rPr>
                        <w:rFonts w:asciiTheme="majorHAnsi" w:hAnsiTheme="majorHAnsi"/>
                        <w:b/>
                        <w:bCs/>
                        <w:color w:val="FFFFFF" w:themeColor="background1"/>
                      </w:rPr>
                      <w:t>Naturpark Ötscher-Tormäuer</w:t>
                    </w:r>
                    <w:r w:rsidRPr="00FC3022">
                      <w:rPr>
                        <w:rFonts w:asciiTheme="majorHAnsi" w:hAnsiTheme="majorHAnsi"/>
                        <w:color w:val="FFFFFF" w:themeColor="background1"/>
                      </w:rPr>
                      <w:br/>
                    </w:r>
                    <w:r>
                      <w:rPr>
                        <w:rFonts w:asciiTheme="majorHAnsi" w:hAnsiTheme="majorHAnsi"/>
                        <w:b/>
                        <w:bCs/>
                        <w:color w:val="FFFFFF" w:themeColor="background1"/>
                      </w:rPr>
                      <w:t>2</w:t>
                    </w:r>
                    <w:r w:rsidR="000E2D23">
                      <w:rPr>
                        <w:rFonts w:asciiTheme="majorHAnsi" w:hAnsiTheme="majorHAnsi"/>
                        <w:b/>
                        <w:bCs/>
                        <w:color w:val="FFFFFF" w:themeColor="background1"/>
                      </w:rPr>
                      <w:t>5</w:t>
                    </w:r>
                    <w:r w:rsidRPr="00FC3022">
                      <w:rPr>
                        <w:rFonts w:asciiTheme="majorHAnsi" w:hAnsiTheme="majorHAnsi"/>
                        <w:b/>
                        <w:bCs/>
                        <w:color w:val="FFFFFF" w:themeColor="background1"/>
                      </w:rPr>
                      <w:t xml:space="preserve">. </w:t>
                    </w:r>
                    <w:r>
                      <w:rPr>
                        <w:rFonts w:asciiTheme="majorHAnsi" w:hAnsiTheme="majorHAnsi"/>
                        <w:b/>
                        <w:bCs/>
                        <w:color w:val="FFFFFF" w:themeColor="background1"/>
                      </w:rPr>
                      <w:t>August</w:t>
                    </w:r>
                    <w:r w:rsidRPr="00FC3022">
                      <w:rPr>
                        <w:rFonts w:asciiTheme="majorHAnsi" w:hAnsiTheme="majorHAnsi"/>
                        <w:b/>
                        <w:bCs/>
                        <w:color w:val="FFFFFF" w:themeColor="background1"/>
                      </w:rPr>
                      <w:t xml:space="preserve"> 202</w:t>
                    </w:r>
                    <w:r w:rsidR="00FD0EB7">
                      <w:rPr>
                        <w:rFonts w:asciiTheme="majorHAnsi" w:hAnsiTheme="majorHAnsi"/>
                        <w:b/>
                        <w:bCs/>
                        <w:color w:val="FFFFFF" w:themeColor="background1"/>
                      </w:rPr>
                      <w:t>6</w:t>
                    </w:r>
                  </w:p>
                  <w:p w14:paraId="42AD3D7C" w14:textId="77777777" w:rsidR="00250A15" w:rsidRPr="008134D6" w:rsidRDefault="00250A15" w:rsidP="00250A15">
                    <w:pPr>
                      <w:kinsoku w:val="0"/>
                      <w:overflowPunct w:val="0"/>
                      <w:spacing w:after="120" w:line="256" w:lineRule="auto"/>
                      <w:ind w:firstLine="706"/>
                      <w:textAlignment w:val="baseline"/>
                      <w:rPr>
                        <w:rFonts w:ascii="Vista Slab OT Bold" w:hAnsi="Vista Slab OT Bold"/>
                        <w:color w:val="FFFFFF"/>
                        <w:kern w:val="24"/>
                        <w:sz w:val="32"/>
                        <w:szCs w:val="32"/>
                      </w:rPr>
                    </w:pPr>
                  </w:p>
                </w:txbxContent>
              </v:textbox>
            </v:rect>
          </w:pict>
        </mc:Fallback>
      </mc:AlternateContent>
    </w:r>
    <w:r w:rsidRPr="00851189">
      <w:rPr>
        <w:noProof/>
      </w:rPr>
      <w:drawing>
        <wp:anchor distT="0" distB="0" distL="114300" distR="114300" simplePos="0" relativeHeight="251658242" behindDoc="0" locked="0" layoutInCell="1" allowOverlap="1" wp14:anchorId="08F18C62" wp14:editId="1E0AD0C7">
          <wp:simplePos x="0" y="0"/>
          <wp:positionH relativeFrom="column">
            <wp:posOffset>5414645</wp:posOffset>
          </wp:positionH>
          <wp:positionV relativeFrom="paragraph">
            <wp:posOffset>-1270</wp:posOffset>
          </wp:positionV>
          <wp:extent cx="648970" cy="1014095"/>
          <wp:effectExtent l="0" t="0" r="0" b="0"/>
          <wp:wrapNone/>
          <wp:docPr id="2039013722" name="Grafik 4" descr="Ein Bild, das Text, Säugetier, Bär, Schwein enthält.&#10;&#10;Automatisch generierte Beschreibung">
            <a:extLst xmlns:a="http://schemas.openxmlformats.org/drawingml/2006/main">
              <a:ext uri="{FF2B5EF4-FFF2-40B4-BE49-F238E27FC236}">
                <a16:creationId xmlns:a16="http://schemas.microsoft.com/office/drawing/2014/main" id="{7B97D040-D6C2-2FAF-5D3B-DA2C3C6850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4" descr="Ein Bild, das Text, Säugetier, Bär, Schwein enthält.&#10;&#10;Automatisch generierte Beschreibung">
                    <a:extLst>
                      <a:ext uri="{FF2B5EF4-FFF2-40B4-BE49-F238E27FC236}">
                        <a16:creationId xmlns:a16="http://schemas.microsoft.com/office/drawing/2014/main" id="{7B97D040-D6C2-2FAF-5D3B-DA2C3C6850CF}"/>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8859"/>
                  <a:stretch/>
                </pic:blipFill>
                <pic:spPr bwMode="auto">
                  <a:xfrm>
                    <a:off x="0" y="0"/>
                    <a:ext cx="648970" cy="10140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851189">
      <w:rPr>
        <w:noProof/>
      </w:rPr>
      <mc:AlternateContent>
        <mc:Choice Requires="wps">
          <w:drawing>
            <wp:anchor distT="0" distB="0" distL="114300" distR="114300" simplePos="0" relativeHeight="251658241" behindDoc="0" locked="0" layoutInCell="1" allowOverlap="1" wp14:anchorId="515EC375" wp14:editId="3B7D34B3">
              <wp:simplePos x="0" y="0"/>
              <wp:positionH relativeFrom="column">
                <wp:posOffset>-441960</wp:posOffset>
              </wp:positionH>
              <wp:positionV relativeFrom="paragraph">
                <wp:posOffset>-1270</wp:posOffset>
              </wp:positionV>
              <wp:extent cx="331470" cy="1775460"/>
              <wp:effectExtent l="0" t="0" r="0" b="0"/>
              <wp:wrapNone/>
              <wp:docPr id="2126805432" name="Textplatzhalter 8"/>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rot="10800000">
                        <a:off x="0" y="0"/>
                        <a:ext cx="331470" cy="1775460"/>
                      </a:xfrm>
                      <a:prstGeom prst="round1Rect">
                        <a:avLst>
                          <a:gd name="adj" fmla="val 41092"/>
                        </a:avLst>
                      </a:prstGeom>
                      <a:solidFill>
                        <a:srgbClr val="00594C"/>
                      </a:solidFill>
                    </wps:spPr>
                    <wps:bodyPr vert="horz" lIns="0" tIns="0" rIns="0" bIns="0" rtlCol="0" anchor="ctr" anchorCtr="0">
                      <a:noAutofit/>
                    </wps:bodyPr>
                  </wps:wsp>
                </a:graphicData>
              </a:graphic>
            </wp:anchor>
          </w:drawing>
        </mc:Choice>
        <mc:Fallback xmlns:w16cei="http://schemas.microsoft.com/office/word/2026/wordml/cei">
          <w:pict>
            <v:shape w14:anchorId="738EB0B9" id="Textplatzhalter 8" o:spid="_x0000_s1026" style="position:absolute;margin-left:-34.8pt;margin-top:-.1pt;width:26.1pt;height:139.8pt;rotation:180;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331470,177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" path="m,l195262,v75226,,136208,60982,136208,136208l331470,1775460,,1775460,,xe" fillcolor="#00594c" stroked="f">
              <v:path arrowok="t" o:connecttype="custom" o:connectlocs="0,0;195262,0;331470,136208;331470,1775460;0,1775460;0,0" o:connectangles="0,0,0,0,0,0"/>
              <o:lock v:ext="edit" grouping="t"/>
            </v:shape>
          </w:pict>
        </mc:Fallback>
      </mc:AlternateContent>
    </w:r>
  </w:p>
  <w:p w14:paraId="72F885B9" w14:textId="77777777" w:rsidR="00250A15" w:rsidRDefault="00250A15" w:rsidP="00250A15">
    <w:pPr>
      <w:pStyle w:val="Kopfzeile"/>
    </w:pPr>
  </w:p>
  <w:p w14:paraId="7F375EC7" w14:textId="77777777" w:rsidR="00250A15" w:rsidRDefault="00250A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485"/>
    <w:rsid w:val="00050C72"/>
    <w:rsid w:val="000A54A9"/>
    <w:rsid w:val="000B10EC"/>
    <w:rsid w:val="000C45D4"/>
    <w:rsid w:val="000E2D23"/>
    <w:rsid w:val="000E2EBE"/>
    <w:rsid w:val="000F3894"/>
    <w:rsid w:val="00111B5E"/>
    <w:rsid w:val="00120D59"/>
    <w:rsid w:val="001C6B80"/>
    <w:rsid w:val="001F0CD8"/>
    <w:rsid w:val="00203D48"/>
    <w:rsid w:val="00203DEC"/>
    <w:rsid w:val="00210845"/>
    <w:rsid w:val="002123B1"/>
    <w:rsid w:val="00231942"/>
    <w:rsid w:val="00250A15"/>
    <w:rsid w:val="00253DB8"/>
    <w:rsid w:val="00260766"/>
    <w:rsid w:val="002615B3"/>
    <w:rsid w:val="00282E31"/>
    <w:rsid w:val="002D4E68"/>
    <w:rsid w:val="0031608A"/>
    <w:rsid w:val="00362295"/>
    <w:rsid w:val="0038213F"/>
    <w:rsid w:val="003A4735"/>
    <w:rsid w:val="003C6752"/>
    <w:rsid w:val="00406A77"/>
    <w:rsid w:val="00427C03"/>
    <w:rsid w:val="00483485"/>
    <w:rsid w:val="00484919"/>
    <w:rsid w:val="004F51EC"/>
    <w:rsid w:val="00540ED1"/>
    <w:rsid w:val="005824B3"/>
    <w:rsid w:val="005C1377"/>
    <w:rsid w:val="005C1BDF"/>
    <w:rsid w:val="005C46D1"/>
    <w:rsid w:val="005D6029"/>
    <w:rsid w:val="005E16A0"/>
    <w:rsid w:val="00637707"/>
    <w:rsid w:val="00640C56"/>
    <w:rsid w:val="00671863"/>
    <w:rsid w:val="006A261F"/>
    <w:rsid w:val="006A5D41"/>
    <w:rsid w:val="006D306F"/>
    <w:rsid w:val="007642EE"/>
    <w:rsid w:val="00783A09"/>
    <w:rsid w:val="00785391"/>
    <w:rsid w:val="007A4765"/>
    <w:rsid w:val="007A75BB"/>
    <w:rsid w:val="007B6780"/>
    <w:rsid w:val="007D43E4"/>
    <w:rsid w:val="007D5721"/>
    <w:rsid w:val="008017A7"/>
    <w:rsid w:val="00842416"/>
    <w:rsid w:val="00871BB6"/>
    <w:rsid w:val="00885533"/>
    <w:rsid w:val="00892942"/>
    <w:rsid w:val="008A0BE4"/>
    <w:rsid w:val="008A120F"/>
    <w:rsid w:val="008C380F"/>
    <w:rsid w:val="008D4B49"/>
    <w:rsid w:val="008D5F95"/>
    <w:rsid w:val="008E4767"/>
    <w:rsid w:val="009208D0"/>
    <w:rsid w:val="009429EF"/>
    <w:rsid w:val="00976C87"/>
    <w:rsid w:val="00994271"/>
    <w:rsid w:val="009C1597"/>
    <w:rsid w:val="00A233CF"/>
    <w:rsid w:val="00A42424"/>
    <w:rsid w:val="00A7410D"/>
    <w:rsid w:val="00AE2949"/>
    <w:rsid w:val="00B05EB1"/>
    <w:rsid w:val="00BC3277"/>
    <w:rsid w:val="00BD55AE"/>
    <w:rsid w:val="00BE2DD5"/>
    <w:rsid w:val="00BE3022"/>
    <w:rsid w:val="00C0222A"/>
    <w:rsid w:val="00C21F97"/>
    <w:rsid w:val="00C221E0"/>
    <w:rsid w:val="00C543D4"/>
    <w:rsid w:val="00C5636B"/>
    <w:rsid w:val="00C71533"/>
    <w:rsid w:val="00CD570A"/>
    <w:rsid w:val="00CE4071"/>
    <w:rsid w:val="00D10427"/>
    <w:rsid w:val="00D13B05"/>
    <w:rsid w:val="00DC3F61"/>
    <w:rsid w:val="00DC7133"/>
    <w:rsid w:val="00DD3850"/>
    <w:rsid w:val="00DE04F6"/>
    <w:rsid w:val="00DF1044"/>
    <w:rsid w:val="00E211C2"/>
    <w:rsid w:val="00E344A6"/>
    <w:rsid w:val="00E44967"/>
    <w:rsid w:val="00E54218"/>
    <w:rsid w:val="00E706F3"/>
    <w:rsid w:val="00E75D05"/>
    <w:rsid w:val="00E773E2"/>
    <w:rsid w:val="00E978ED"/>
    <w:rsid w:val="00EA2194"/>
    <w:rsid w:val="00EA339B"/>
    <w:rsid w:val="00EA733D"/>
    <w:rsid w:val="00EB62E7"/>
    <w:rsid w:val="00ED1DD3"/>
    <w:rsid w:val="00F0410F"/>
    <w:rsid w:val="00F84703"/>
    <w:rsid w:val="00F853CA"/>
    <w:rsid w:val="00FD0EB7"/>
    <w:rsid w:val="00FF54E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DE4E6"/>
  <w15:chartTrackingRefBased/>
  <w15:docId w15:val="{8EAE427B-A4B7-43BB-9549-9528C823C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834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834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8348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8348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8348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8348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8348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8348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8348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8348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8348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8348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8348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8348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8348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8348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8348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83485"/>
    <w:rPr>
      <w:rFonts w:eastAsiaTheme="majorEastAsia" w:cstheme="majorBidi"/>
      <w:color w:val="272727" w:themeColor="text1" w:themeTint="D8"/>
    </w:rPr>
  </w:style>
  <w:style w:type="paragraph" w:styleId="Titel">
    <w:name w:val="Title"/>
    <w:basedOn w:val="Standard"/>
    <w:next w:val="Standard"/>
    <w:link w:val="TitelZchn"/>
    <w:uiPriority w:val="10"/>
    <w:qFormat/>
    <w:rsid w:val="004834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8348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8348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8348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8348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83485"/>
    <w:rPr>
      <w:i/>
      <w:iCs/>
      <w:color w:val="404040" w:themeColor="text1" w:themeTint="BF"/>
    </w:rPr>
  </w:style>
  <w:style w:type="paragraph" w:styleId="Listenabsatz">
    <w:name w:val="List Paragraph"/>
    <w:basedOn w:val="Standard"/>
    <w:uiPriority w:val="34"/>
    <w:qFormat/>
    <w:rsid w:val="00483485"/>
    <w:pPr>
      <w:ind w:left="720"/>
      <w:contextualSpacing/>
    </w:pPr>
  </w:style>
  <w:style w:type="character" w:styleId="IntensiveHervorhebung">
    <w:name w:val="Intense Emphasis"/>
    <w:basedOn w:val="Absatz-Standardschriftart"/>
    <w:uiPriority w:val="21"/>
    <w:qFormat/>
    <w:rsid w:val="00483485"/>
    <w:rPr>
      <w:i/>
      <w:iCs/>
      <w:color w:val="0F4761" w:themeColor="accent1" w:themeShade="BF"/>
    </w:rPr>
  </w:style>
  <w:style w:type="paragraph" w:styleId="IntensivesZitat">
    <w:name w:val="Intense Quote"/>
    <w:basedOn w:val="Standard"/>
    <w:next w:val="Standard"/>
    <w:link w:val="IntensivesZitatZchn"/>
    <w:uiPriority w:val="30"/>
    <w:qFormat/>
    <w:rsid w:val="004834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83485"/>
    <w:rPr>
      <w:i/>
      <w:iCs/>
      <w:color w:val="0F4761" w:themeColor="accent1" w:themeShade="BF"/>
    </w:rPr>
  </w:style>
  <w:style w:type="character" w:styleId="IntensiverVerweis">
    <w:name w:val="Intense Reference"/>
    <w:basedOn w:val="Absatz-Standardschriftart"/>
    <w:uiPriority w:val="32"/>
    <w:qFormat/>
    <w:rsid w:val="00483485"/>
    <w:rPr>
      <w:b/>
      <w:bCs/>
      <w:smallCaps/>
      <w:color w:val="0F4761" w:themeColor="accent1" w:themeShade="BF"/>
      <w:spacing w:val="5"/>
    </w:rPr>
  </w:style>
  <w:style w:type="paragraph" w:styleId="Sprechblasentext">
    <w:name w:val="Balloon Text"/>
    <w:basedOn w:val="Standard"/>
    <w:link w:val="SprechblasentextZchn"/>
    <w:uiPriority w:val="99"/>
    <w:semiHidden/>
    <w:unhideWhenUsed/>
    <w:rsid w:val="00A4242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2424"/>
    <w:rPr>
      <w:rFonts w:ascii="Segoe UI" w:hAnsi="Segoe UI" w:cs="Segoe UI"/>
      <w:sz w:val="18"/>
      <w:szCs w:val="18"/>
    </w:rPr>
  </w:style>
  <w:style w:type="character" w:styleId="Hyperlink">
    <w:name w:val="Hyperlink"/>
    <w:basedOn w:val="Absatz-Standardschriftart"/>
    <w:uiPriority w:val="99"/>
    <w:unhideWhenUsed/>
    <w:rsid w:val="00A42424"/>
    <w:rPr>
      <w:color w:val="0000FF"/>
      <w:u w:val="single"/>
    </w:rPr>
  </w:style>
  <w:style w:type="character" w:styleId="Kommentarzeichen">
    <w:name w:val="annotation reference"/>
    <w:basedOn w:val="Absatz-Standardschriftart"/>
    <w:uiPriority w:val="99"/>
    <w:semiHidden/>
    <w:unhideWhenUsed/>
    <w:rsid w:val="00A42424"/>
    <w:rPr>
      <w:sz w:val="16"/>
      <w:szCs w:val="16"/>
    </w:rPr>
  </w:style>
  <w:style w:type="paragraph" w:styleId="Kommentartext">
    <w:name w:val="annotation text"/>
    <w:basedOn w:val="Standard"/>
    <w:link w:val="KommentartextZchn"/>
    <w:uiPriority w:val="99"/>
    <w:unhideWhenUsed/>
    <w:rsid w:val="00A42424"/>
    <w:pPr>
      <w:spacing w:line="240" w:lineRule="auto"/>
    </w:pPr>
    <w:rPr>
      <w:sz w:val="20"/>
      <w:szCs w:val="20"/>
    </w:rPr>
  </w:style>
  <w:style w:type="character" w:customStyle="1" w:styleId="KommentartextZchn">
    <w:name w:val="Kommentartext Zchn"/>
    <w:basedOn w:val="Absatz-Standardschriftart"/>
    <w:link w:val="Kommentartext"/>
    <w:uiPriority w:val="99"/>
    <w:rsid w:val="00A42424"/>
    <w:rPr>
      <w:sz w:val="20"/>
      <w:szCs w:val="20"/>
    </w:rPr>
  </w:style>
  <w:style w:type="paragraph" w:styleId="Kommentarthema">
    <w:name w:val="annotation subject"/>
    <w:basedOn w:val="Kommentartext"/>
    <w:next w:val="Kommentartext"/>
    <w:link w:val="KommentarthemaZchn"/>
    <w:uiPriority w:val="99"/>
    <w:semiHidden/>
    <w:unhideWhenUsed/>
    <w:rsid w:val="00A42424"/>
    <w:rPr>
      <w:b/>
      <w:bCs/>
    </w:rPr>
  </w:style>
  <w:style w:type="character" w:customStyle="1" w:styleId="KommentarthemaZchn">
    <w:name w:val="Kommentarthema Zchn"/>
    <w:basedOn w:val="KommentartextZchn"/>
    <w:link w:val="Kommentarthema"/>
    <w:uiPriority w:val="99"/>
    <w:semiHidden/>
    <w:rsid w:val="00A42424"/>
    <w:rPr>
      <w:b/>
      <w:bCs/>
      <w:sz w:val="20"/>
      <w:szCs w:val="20"/>
    </w:rPr>
  </w:style>
  <w:style w:type="paragraph" w:styleId="berarbeitung">
    <w:name w:val="Revision"/>
    <w:hidden/>
    <w:uiPriority w:val="99"/>
    <w:semiHidden/>
    <w:rsid w:val="009C1597"/>
    <w:pPr>
      <w:spacing w:after="0" w:line="240" w:lineRule="auto"/>
    </w:pPr>
  </w:style>
  <w:style w:type="character" w:styleId="BesuchterLink">
    <w:name w:val="FollowedHyperlink"/>
    <w:basedOn w:val="Absatz-Standardschriftart"/>
    <w:uiPriority w:val="99"/>
    <w:semiHidden/>
    <w:unhideWhenUsed/>
    <w:rsid w:val="00A233CF"/>
    <w:rPr>
      <w:color w:val="96607D" w:themeColor="followedHyperlink"/>
      <w:u w:val="single"/>
    </w:rPr>
  </w:style>
  <w:style w:type="paragraph" w:styleId="Kopfzeile">
    <w:name w:val="header"/>
    <w:basedOn w:val="Standard"/>
    <w:link w:val="KopfzeileZchn"/>
    <w:uiPriority w:val="99"/>
    <w:unhideWhenUsed/>
    <w:rsid w:val="000B10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10EC"/>
  </w:style>
  <w:style w:type="paragraph" w:styleId="Fuzeile">
    <w:name w:val="footer"/>
    <w:basedOn w:val="Standard"/>
    <w:link w:val="FuzeileZchn"/>
    <w:uiPriority w:val="99"/>
    <w:unhideWhenUsed/>
    <w:rsid w:val="000B10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10EC"/>
  </w:style>
  <w:style w:type="character" w:styleId="NichtaufgelsteErwhnung">
    <w:name w:val="Unresolved Mention"/>
    <w:basedOn w:val="Absatz-Standardschriftart"/>
    <w:uiPriority w:val="99"/>
    <w:semiHidden/>
    <w:unhideWhenUsed/>
    <w:rsid w:val="001F0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lpine-biodiversity.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lpconv.org/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limaforschung-oetscher.a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0417ae4-067b-4675-a033-8c1c00315afd" xsi:nil="true"/>
    <lcf76f155ced4ddcb4097134ff3c332f xmlns="22aec80e-806c-43e9-bf3c-7e731f4afbb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4204A655E1DEC4AB90FB74622BD3B3E" ma:contentTypeVersion="19" ma:contentTypeDescription="Ein neues Dokument erstellen." ma:contentTypeScope="" ma:versionID="bc3a1b08c88d121193095f339fcf357f">
  <xsd:schema xmlns:xsd="http://www.w3.org/2001/XMLSchema" xmlns:xs="http://www.w3.org/2001/XMLSchema" xmlns:p="http://schemas.microsoft.com/office/2006/metadata/properties" xmlns:ns2="22aec80e-806c-43e9-bf3c-7e731f4afbb7" xmlns:ns3="20417ae4-067b-4675-a033-8c1c00315afd" targetNamespace="http://schemas.microsoft.com/office/2006/metadata/properties" ma:root="true" ma:fieldsID="84d980fdf1fb81faa5e41ce9b2a4dd03" ns2:_="" ns3:_="">
    <xsd:import namespace="22aec80e-806c-43e9-bf3c-7e731f4afbb7"/>
    <xsd:import namespace="20417ae4-067b-4675-a033-8c1c00315a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ec80e-806c-43e9-bf3c-7e731f4af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0ef4add-3779-41f6-afd1-a7f28d89cf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417ae4-067b-4675-a033-8c1c00315afd"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dbb3189d-fdc5-4433-ba5c-1e4049e7289d}" ma:internalName="TaxCatchAll" ma:showField="CatchAllData" ma:web="20417ae4-067b-4675-a033-8c1c00315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DEDA3C-AB12-4CD9-B24D-69A8C1D5928A}">
  <ds:schemaRefs>
    <ds:schemaRef ds:uri="http://schemas.openxmlformats.org/officeDocument/2006/bibliography"/>
  </ds:schemaRefs>
</ds:datastoreItem>
</file>

<file path=customXml/itemProps2.xml><?xml version="1.0" encoding="utf-8"?>
<ds:datastoreItem xmlns:ds="http://schemas.openxmlformats.org/officeDocument/2006/customXml" ds:itemID="{A10FA97E-D828-4A45-A929-5810B96A1D56}">
  <ds:schemaRefs>
    <ds:schemaRef ds:uri="http://schemas.microsoft.com/sharepoint/v3/contenttype/forms"/>
  </ds:schemaRefs>
</ds:datastoreItem>
</file>

<file path=customXml/itemProps3.xml><?xml version="1.0" encoding="utf-8"?>
<ds:datastoreItem xmlns:ds="http://schemas.openxmlformats.org/officeDocument/2006/customXml" ds:itemID="{EA24A209-9CF5-46DA-8202-1C9077970D4F}">
  <ds:schemaRefs>
    <ds:schemaRef ds:uri="http://schemas.microsoft.com/office/2006/metadata/properties"/>
    <ds:schemaRef ds:uri="http://schemas.microsoft.com/office/infopath/2007/PartnerControls"/>
    <ds:schemaRef ds:uri="20417ae4-067b-4675-a033-8c1c00315afd"/>
    <ds:schemaRef ds:uri="22aec80e-806c-43e9-bf3c-7e731f4afbb7"/>
  </ds:schemaRefs>
</ds:datastoreItem>
</file>

<file path=customXml/itemProps4.xml><?xml version="1.0" encoding="utf-8"?>
<ds:datastoreItem xmlns:ds="http://schemas.openxmlformats.org/officeDocument/2006/customXml" ds:itemID="{5D477319-A63B-4291-9846-8A6B7F8F8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ec80e-806c-43e9-bf3c-7e731f4afbb7"/>
    <ds:schemaRef ds:uri="20417ae4-067b-4675-a033-8c1c00315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4042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Schublach - Naturpark Ötscher Tormäuer</dc:creator>
  <cp:keywords/>
  <dc:description/>
  <cp:lastModifiedBy>Katja Weirer - Naturpark Ötscher Tormäuer</cp:lastModifiedBy>
  <cp:revision>9</cp:revision>
  <dcterms:created xsi:type="dcterms:W3CDTF">2026-08-25T07:28:00Z</dcterms:created>
  <dcterms:modified xsi:type="dcterms:W3CDTF">2026-08-25T07:34:00Z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0x01010034204A655E1DEC4AB90FB74622BD3B3E</vt:lpwstr>
  </property>
</Properties>
</file>