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FFEA7" w14:textId="527A8F56" w:rsidR="000F7A55" w:rsidRPr="00FC3022" w:rsidRDefault="000F7A55" w:rsidP="0012112C">
      <w:pPr>
        <w:ind w:left="-284"/>
        <w:rPr>
          <w:rFonts w:asciiTheme="minorHAnsi" w:hAnsiTheme="minorHAnsi"/>
        </w:rPr>
      </w:pPr>
    </w:p>
    <w:p w14:paraId="37BD1F57" w14:textId="77777777" w:rsidR="00FC3022" w:rsidRPr="00FC3022" w:rsidRDefault="00FC3022" w:rsidP="00FC3022">
      <w:pPr>
        <w:rPr>
          <w:rFonts w:asciiTheme="minorHAnsi" w:hAnsiTheme="minorHAnsi"/>
        </w:rPr>
      </w:pPr>
    </w:p>
    <w:p w14:paraId="4E69E2AA" w14:textId="77777777" w:rsidR="00FC3022" w:rsidRPr="00FC3022" w:rsidRDefault="00FC3022" w:rsidP="00FC3022">
      <w:pPr>
        <w:rPr>
          <w:rFonts w:asciiTheme="minorHAnsi" w:hAnsiTheme="minorHAnsi"/>
        </w:rPr>
      </w:pPr>
    </w:p>
    <w:p w14:paraId="04EB0669" w14:textId="77777777" w:rsidR="00FC3022" w:rsidRPr="00FC3022" w:rsidRDefault="00FC3022" w:rsidP="00FC3022">
      <w:pPr>
        <w:rPr>
          <w:rFonts w:asciiTheme="minorHAnsi" w:hAnsiTheme="minorHAnsi"/>
        </w:rPr>
      </w:pPr>
    </w:p>
    <w:p w14:paraId="07DA2393" w14:textId="77777777" w:rsidR="00FC3022" w:rsidRPr="00FC3022" w:rsidRDefault="00FC3022" w:rsidP="00FC3022">
      <w:pPr>
        <w:rPr>
          <w:rFonts w:asciiTheme="minorHAnsi" w:hAnsiTheme="minorHAnsi"/>
        </w:rPr>
      </w:pPr>
    </w:p>
    <w:p w14:paraId="03675572" w14:textId="77777777" w:rsidR="00F508D8" w:rsidRDefault="00FC3022" w:rsidP="00FC3022">
      <w:pPr>
        <w:rPr>
          <w:rFonts w:asciiTheme="minorHAnsi" w:hAnsiTheme="minorHAnsi"/>
          <w:b/>
          <w:bCs/>
        </w:rPr>
      </w:pPr>
      <w:r w:rsidRPr="00FC3022">
        <w:rPr>
          <w:rFonts w:asciiTheme="minorHAnsi" w:hAnsiTheme="minorHAnsi"/>
          <w:i/>
          <w:iCs/>
        </w:rPr>
        <w:br/>
      </w:r>
      <w:r w:rsidR="00F508D8" w:rsidRPr="00FC3022">
        <w:rPr>
          <w:rFonts w:asciiTheme="minorHAnsi" w:hAnsiTheme="minorHAnsi"/>
          <w:b/>
          <w:bCs/>
        </w:rPr>
        <w:t>Gelebte Umweltbildung im Naturpark Ötscher-Tormäuer</w:t>
      </w:r>
    </w:p>
    <w:p w14:paraId="7A178495" w14:textId="31862C89" w:rsidR="00FC3022" w:rsidRPr="00FC3022" w:rsidRDefault="00FC3022" w:rsidP="00FC3022">
      <w:pPr>
        <w:rPr>
          <w:rFonts w:asciiTheme="minorHAnsi" w:hAnsiTheme="minorHAnsi"/>
          <w:i/>
          <w:iCs/>
        </w:rPr>
      </w:pPr>
      <w:r w:rsidRPr="00FC3022">
        <w:rPr>
          <w:rFonts w:asciiTheme="minorHAnsi" w:hAnsiTheme="minorHAnsi"/>
          <w:i/>
          <w:iCs/>
        </w:rPr>
        <w:t>Im Naturpark Ötscher-Tormäuer wird Umweltbildung aktiv gelebt. In vier Naturpark-Schulen und vier Naturpark-Kindergärten in allen Naturpark-Gemeinden entdecken Kinder spielerisch die Natur vor ihrer Haustür, erforschen ökologische Zusammenhänge und gestalten grüne Lernräume mit. Damit werden nicht nur Wissen und Neugier gefördert, sondern auch eine enge Bindung an die regionale Kulturlandschaft geschaffen.</w:t>
      </w:r>
    </w:p>
    <w:p w14:paraId="75463EE0" w14:textId="77777777" w:rsidR="00C92ECB" w:rsidRDefault="00C92ECB" w:rsidP="00FC3022">
      <w:pPr>
        <w:rPr>
          <w:rFonts w:asciiTheme="minorHAnsi" w:hAnsiTheme="minorHAnsi"/>
        </w:rPr>
      </w:pPr>
    </w:p>
    <w:p w14:paraId="7D07C862" w14:textId="1EB16188" w:rsidR="00C92ECB" w:rsidRPr="00FC3022" w:rsidRDefault="00C92ECB" w:rsidP="00C92ECB">
      <w:pPr>
        <w:rPr>
          <w:rFonts w:asciiTheme="minorHAnsi" w:hAnsiTheme="minorHAnsi"/>
        </w:rPr>
      </w:pPr>
      <w:r w:rsidRPr="00FC3022">
        <w:rPr>
          <w:rFonts w:asciiTheme="minorHAnsi" w:hAnsiTheme="minorHAnsi"/>
          <w:b/>
          <w:bCs/>
        </w:rPr>
        <w:t>Tag der Artenvielfalt a</w:t>
      </w:r>
      <w:r w:rsidR="00325721">
        <w:rPr>
          <w:rFonts w:asciiTheme="minorHAnsi" w:hAnsiTheme="minorHAnsi"/>
          <w:b/>
          <w:bCs/>
        </w:rPr>
        <w:t xml:space="preserve">uf </w:t>
      </w:r>
      <w:r w:rsidRPr="00FC3022">
        <w:rPr>
          <w:rFonts w:asciiTheme="minorHAnsi" w:hAnsiTheme="minorHAnsi"/>
          <w:b/>
          <w:bCs/>
        </w:rPr>
        <w:t>der Ötscher-Basis</w:t>
      </w:r>
    </w:p>
    <w:p w14:paraId="2E9F4321" w14:textId="77777777" w:rsidR="00C92ECB" w:rsidRPr="00FC3022" w:rsidRDefault="00C92ECB" w:rsidP="00C92ECB">
      <w:pPr>
        <w:rPr>
          <w:rFonts w:asciiTheme="minorHAnsi" w:hAnsiTheme="minorHAnsi"/>
        </w:rPr>
      </w:pPr>
      <w:r w:rsidRPr="00FC3022">
        <w:rPr>
          <w:rFonts w:asciiTheme="minorHAnsi" w:hAnsiTheme="minorHAnsi"/>
        </w:rPr>
        <w:t xml:space="preserve">Am 5. Juni versammelten sich rund 140 Schüler:innen der vier Naturpark-Schulen auf der Ötscher-Basis, um gemeinsam den Tag der Artenvielfalt zu feiern. Unter dem Motto </w:t>
      </w:r>
      <w:r w:rsidRPr="00FC3022">
        <w:rPr>
          <w:rFonts w:asciiTheme="minorHAnsi" w:hAnsiTheme="minorHAnsi"/>
          <w:b/>
          <w:bCs/>
        </w:rPr>
        <w:t>„Landschaften voller HaZweiO“</w:t>
      </w:r>
      <w:r w:rsidRPr="00FC3022">
        <w:rPr>
          <w:rFonts w:asciiTheme="minorHAnsi" w:hAnsiTheme="minorHAnsi"/>
        </w:rPr>
        <w:t xml:space="preserve"> stand heuer das Thema Wasser im Mittelpunkt. Die Kinder erkundeten den Lebensraum Teich, experimentierten mit dem Wasserkreislauf, sammelten erste wissenschaftliche Erkenntnisse und erforschten den Zusammenhang zwischen Boden und Wasser.</w:t>
      </w:r>
    </w:p>
    <w:p w14:paraId="2EDF0635" w14:textId="77777777" w:rsidR="00C92ECB" w:rsidRDefault="00C92ECB" w:rsidP="00C92ECB">
      <w:pPr>
        <w:rPr>
          <w:rFonts w:asciiTheme="minorHAnsi" w:hAnsiTheme="minorHAnsi"/>
        </w:rPr>
      </w:pPr>
      <w:r w:rsidRPr="00FC3022">
        <w:rPr>
          <w:rFonts w:asciiTheme="minorHAnsi" w:hAnsiTheme="minorHAnsi"/>
        </w:rPr>
        <w:t>Der Tag der Artenvielfalt wird jährlich rund um den Internationalen Tag der biologischen Vielfalt in Naturpark-Schulen und -Kindergärten österreichweit gefeiert. Er stärkt das Bewusstsein für den Erhalt der Biodiversität und macht Naturerleben zum integralen Bestandteil des Schul- und Kindergartenalltags.</w:t>
      </w:r>
    </w:p>
    <w:p w14:paraId="5A717D66" w14:textId="4BF276B1" w:rsidR="00237A82" w:rsidRPr="00FC3022" w:rsidRDefault="00237A82" w:rsidP="00237A82">
      <w:pPr>
        <w:rPr>
          <w:rFonts w:asciiTheme="minorHAnsi" w:hAnsiTheme="minorHAnsi"/>
        </w:rPr>
      </w:pPr>
      <w:r w:rsidRPr="00FC3022">
        <w:rPr>
          <w:rFonts w:asciiTheme="minorHAnsi" w:hAnsiTheme="minorHAnsi"/>
        </w:rPr>
        <w:t>„Bildung als eine Säule der Naturpark-Philosophie spielt eine zentrale Rolle in der Naturpark-Arbeit, und es ist immer wieder faszinierend zu sehen, mit welcher Neugierde und Freude Kinder die Natur entdecken</w:t>
      </w:r>
      <w:r w:rsidR="008E47DA">
        <w:rPr>
          <w:rFonts w:asciiTheme="minorHAnsi" w:hAnsiTheme="minorHAnsi"/>
        </w:rPr>
        <w:t>. Der Tag der Artenvielfalt ist dabei jedes Jahr wieder ein Highlight</w:t>
      </w:r>
      <w:r w:rsidRPr="00FC3022">
        <w:rPr>
          <w:rFonts w:asciiTheme="minorHAnsi" w:hAnsiTheme="minorHAnsi"/>
        </w:rPr>
        <w:t>“, erklärt Katja Weirer vom Naturpark Ötscher-Tormäuer.</w:t>
      </w:r>
    </w:p>
    <w:p w14:paraId="162616BE" w14:textId="77777777" w:rsidR="00C92ECB" w:rsidRDefault="00C92ECB" w:rsidP="00FC3022">
      <w:pPr>
        <w:rPr>
          <w:rFonts w:asciiTheme="minorHAnsi" w:hAnsiTheme="minorHAnsi"/>
        </w:rPr>
      </w:pPr>
    </w:p>
    <w:p w14:paraId="54898A51" w14:textId="77777777" w:rsidR="00FC3022" w:rsidRPr="00FC3022" w:rsidRDefault="00FC3022" w:rsidP="00FC3022">
      <w:pPr>
        <w:rPr>
          <w:rFonts w:asciiTheme="minorHAnsi" w:hAnsiTheme="minorHAnsi"/>
        </w:rPr>
      </w:pPr>
      <w:r w:rsidRPr="00FC3022">
        <w:rPr>
          <w:rFonts w:asciiTheme="minorHAnsi" w:hAnsiTheme="minorHAnsi"/>
          <w:b/>
          <w:bCs/>
        </w:rPr>
        <w:t>Grüne Lernräume gemeinsam gestalten</w:t>
      </w:r>
    </w:p>
    <w:p w14:paraId="3B8C25B6" w14:textId="10760F19" w:rsidR="00FC3022" w:rsidRPr="00FC3022" w:rsidRDefault="00FC3022" w:rsidP="00FC3022">
      <w:pPr>
        <w:rPr>
          <w:rFonts w:asciiTheme="minorHAnsi" w:hAnsiTheme="minorHAnsi"/>
        </w:rPr>
      </w:pPr>
      <w:r w:rsidRPr="00FC3022">
        <w:rPr>
          <w:rFonts w:asciiTheme="minorHAnsi" w:hAnsiTheme="minorHAnsi"/>
        </w:rPr>
        <w:t>Ein wichtiger Bestandteil d</w:t>
      </w:r>
      <w:r w:rsidR="00B04B2B">
        <w:rPr>
          <w:rFonts w:asciiTheme="minorHAnsi" w:hAnsiTheme="minorHAnsi"/>
        </w:rPr>
        <w:t>es</w:t>
      </w:r>
      <w:r w:rsidRPr="00FC3022">
        <w:rPr>
          <w:rFonts w:asciiTheme="minorHAnsi" w:hAnsiTheme="minorHAnsi"/>
        </w:rPr>
        <w:t xml:space="preserve"> Bildungsauftrags ist </w:t>
      </w:r>
      <w:r w:rsidR="00B04B2B">
        <w:rPr>
          <w:rFonts w:asciiTheme="minorHAnsi" w:hAnsiTheme="minorHAnsi"/>
        </w:rPr>
        <w:t xml:space="preserve">auch </w:t>
      </w:r>
      <w:r w:rsidRPr="00FC3022">
        <w:rPr>
          <w:rFonts w:asciiTheme="minorHAnsi" w:hAnsiTheme="minorHAnsi"/>
        </w:rPr>
        <w:t>die naturnahe Gestaltung der Außenräume rund um die Bildungseinrichtungen. So wurde</w:t>
      </w:r>
      <w:r w:rsidR="00B673EA">
        <w:rPr>
          <w:rFonts w:asciiTheme="minorHAnsi" w:hAnsiTheme="minorHAnsi"/>
        </w:rPr>
        <w:t>n</w:t>
      </w:r>
      <w:r w:rsidRPr="00FC3022">
        <w:rPr>
          <w:rFonts w:asciiTheme="minorHAnsi" w:hAnsiTheme="minorHAnsi"/>
        </w:rPr>
        <w:t xml:space="preserve"> im Naturpark-Kindergarten Mitterbach in Zusammenarbeit mit einer Landschaftsplanerin, der KLAR! Naturpark Ötscher-Tormäuer und der Gemeinde Mitterbach e</w:t>
      </w:r>
      <w:r w:rsidR="00B673EA">
        <w:rPr>
          <w:rFonts w:asciiTheme="minorHAnsi" w:hAnsiTheme="minorHAnsi"/>
        </w:rPr>
        <w:t xml:space="preserve">rste Schritte zur Umsetzung eines </w:t>
      </w:r>
      <w:r w:rsidRPr="00FC3022">
        <w:rPr>
          <w:rFonts w:asciiTheme="minorHAnsi" w:hAnsiTheme="minorHAnsi"/>
        </w:rPr>
        <w:t>vielfältig gestaltete</w:t>
      </w:r>
      <w:r w:rsidR="00B673EA">
        <w:rPr>
          <w:rFonts w:asciiTheme="minorHAnsi" w:hAnsiTheme="minorHAnsi"/>
        </w:rPr>
        <w:t>n</w:t>
      </w:r>
      <w:r w:rsidRPr="00FC3022">
        <w:rPr>
          <w:rFonts w:asciiTheme="minorHAnsi" w:hAnsiTheme="minorHAnsi"/>
        </w:rPr>
        <w:t xml:space="preserve"> Garten</w:t>
      </w:r>
      <w:r w:rsidR="00B673EA">
        <w:rPr>
          <w:rFonts w:asciiTheme="minorHAnsi" w:hAnsiTheme="minorHAnsi"/>
        </w:rPr>
        <w:t>s</w:t>
      </w:r>
      <w:r w:rsidRPr="00FC3022">
        <w:rPr>
          <w:rFonts w:asciiTheme="minorHAnsi" w:hAnsiTheme="minorHAnsi"/>
        </w:rPr>
        <w:t xml:space="preserve"> realisiert. Heimische Sträucher und Bäume bieten nicht nur Schatten und Lebensraum für Tiere, sondern laden auch zur Beobachtung von Naturphänomenen ein. Zusätzlich wurden regionaltypische Obstbäume gepflanzt, um den Kreislauf der Jahreszeiten erlebbar zu machen.</w:t>
      </w:r>
    </w:p>
    <w:p w14:paraId="0A8F7A42" w14:textId="77777777" w:rsidR="00FC3022" w:rsidRDefault="00FC3022" w:rsidP="00FC3022">
      <w:pPr>
        <w:rPr>
          <w:rFonts w:asciiTheme="minorHAnsi" w:hAnsiTheme="minorHAnsi"/>
        </w:rPr>
      </w:pPr>
      <w:r w:rsidRPr="00FC3022">
        <w:rPr>
          <w:rFonts w:asciiTheme="minorHAnsi" w:hAnsiTheme="minorHAnsi"/>
        </w:rPr>
        <w:t>Ein weiteres gelungenes Beispiel für die Verbindung von Handwerk und Naturpädagogik findet sich im Kindergarten Gaming. Hier wurde gemeinsam mit der Flechtschule des Naturparks und unter tatkräftiger Mithilfe der Kinder ein Weidentippi als natürliches Spielgerät errichtet – ein lebendiges Symbol für gemeinsames Lernen und Gestalten im Freien.</w:t>
      </w:r>
    </w:p>
    <w:p w14:paraId="647842B3" w14:textId="77777777" w:rsidR="00C92ECB" w:rsidRDefault="00C92ECB" w:rsidP="00FC3022">
      <w:pPr>
        <w:rPr>
          <w:rFonts w:asciiTheme="minorHAnsi" w:hAnsiTheme="minorHAnsi"/>
        </w:rPr>
      </w:pPr>
    </w:p>
    <w:p w14:paraId="47170F5F" w14:textId="77777777" w:rsidR="00C92ECB" w:rsidRPr="00FC3022" w:rsidRDefault="00C92ECB" w:rsidP="00FC3022">
      <w:pPr>
        <w:rPr>
          <w:rFonts w:asciiTheme="minorHAnsi" w:hAnsiTheme="minorHAnsi"/>
        </w:rPr>
      </w:pPr>
    </w:p>
    <w:p w14:paraId="651B996B" w14:textId="77777777" w:rsidR="00FC3022" w:rsidRPr="00FC3022" w:rsidRDefault="00FC3022" w:rsidP="00FC3022">
      <w:pPr>
        <w:rPr>
          <w:rFonts w:asciiTheme="minorHAnsi" w:hAnsiTheme="minorHAnsi"/>
        </w:rPr>
      </w:pPr>
    </w:p>
    <w:sectPr w:rsidR="00FC3022" w:rsidRPr="00FC3022" w:rsidSect="000F7A55">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E8BBD" w14:textId="77777777" w:rsidR="007A496F" w:rsidRDefault="007A496F" w:rsidP="00851189">
      <w:pPr>
        <w:spacing w:after="0" w:line="240" w:lineRule="auto"/>
      </w:pPr>
      <w:r>
        <w:separator/>
      </w:r>
    </w:p>
  </w:endnote>
  <w:endnote w:type="continuationSeparator" w:id="0">
    <w:p w14:paraId="39D42A7F" w14:textId="77777777" w:rsidR="007A496F" w:rsidRDefault="007A496F" w:rsidP="00851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ista Sans OT Light">
    <w:charset w:val="00"/>
    <w:family w:val="modern"/>
    <w:notTrueType/>
    <w:pitch w:val="variable"/>
    <w:sig w:usb0="00000003" w:usb1="00000000" w:usb2="00000000" w:usb3="00000000" w:csb0="00000001"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Vista Slab OT Bold">
    <w:charset w:val="00"/>
    <w:family w:val="roman"/>
    <w:notTrueType/>
    <w:pitch w:val="variable"/>
    <w:sig w:usb0="00000003" w:usb1="00000001"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DEF31" w14:textId="77777777" w:rsidR="007A496F" w:rsidRDefault="007A496F" w:rsidP="00851189">
      <w:pPr>
        <w:spacing w:after="0" w:line="240" w:lineRule="auto"/>
      </w:pPr>
      <w:r>
        <w:separator/>
      </w:r>
    </w:p>
  </w:footnote>
  <w:footnote w:type="continuationSeparator" w:id="0">
    <w:p w14:paraId="1BBFBB53" w14:textId="77777777" w:rsidR="007A496F" w:rsidRDefault="007A496F" w:rsidP="00851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2455" w14:textId="1D3728DA" w:rsidR="00851189" w:rsidRDefault="0012112C">
    <w:pPr>
      <w:pStyle w:val="Header"/>
    </w:pPr>
    <w:r w:rsidRPr="00851189">
      <w:rPr>
        <w:noProof/>
      </w:rPr>
      <mc:AlternateContent>
        <mc:Choice Requires="wps">
          <w:drawing>
            <wp:anchor distT="0" distB="0" distL="114300" distR="114300" simplePos="0" relativeHeight="251658240" behindDoc="0" locked="0" layoutInCell="1" allowOverlap="1" wp14:anchorId="63662051" wp14:editId="75CBEFF8">
              <wp:simplePos x="0" y="0"/>
              <wp:positionH relativeFrom="column">
                <wp:posOffset>-114299</wp:posOffset>
              </wp:positionH>
              <wp:positionV relativeFrom="paragraph">
                <wp:posOffset>-635</wp:posOffset>
              </wp:positionV>
              <wp:extent cx="6499225" cy="1774825"/>
              <wp:effectExtent l="0" t="0" r="0" b="0"/>
              <wp:wrapNone/>
              <wp:docPr id="4" name="Untertitel 21">
                <a:extLst xmlns:a="http://schemas.openxmlformats.org/drawingml/2006/main">
                  <a:ext uri="{FF2B5EF4-FFF2-40B4-BE49-F238E27FC236}">
                    <a16:creationId xmlns:a16="http://schemas.microsoft.com/office/drawing/2014/main" id="{8BEDF26D-9578-F9A5-FEB3-8576638C0230}"/>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noChangeArrowheads="1"/>
                    </wps:cNvSpPr>
                    <wps:spPr bwMode="auto">
                      <a:xfrm>
                        <a:off x="0" y="0"/>
                        <a:ext cx="6499225" cy="1774825"/>
                      </a:xfrm>
                      <a:prstGeom prst="rect">
                        <a:avLst/>
                      </a:prstGeom>
                      <a:solidFill>
                        <a:srgbClr val="00594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8DFBAC" w14:textId="7D846171" w:rsidR="008134D6" w:rsidRPr="00FC3022" w:rsidRDefault="008134D6" w:rsidP="0012112C">
                          <w:pPr>
                            <w:rPr>
                              <w:rFonts w:asciiTheme="majorHAnsi" w:hAnsiTheme="majorHAnsi"/>
                              <w:color w:val="FFFFFF" w:themeColor="background1"/>
                              <w:sz w:val="24"/>
                              <w:szCs w:val="24"/>
                            </w:rPr>
                          </w:pPr>
                          <w:r w:rsidRPr="00FC3022">
                            <w:rPr>
                              <w:rFonts w:asciiTheme="majorHAnsi" w:hAnsiTheme="majorHAnsi"/>
                              <w:b/>
                              <w:bCs/>
                              <w:color w:val="FFFFFF" w:themeColor="background1"/>
                              <w:sz w:val="24"/>
                              <w:szCs w:val="24"/>
                            </w:rPr>
                            <w:t>PRESSEINFORMATION</w:t>
                          </w:r>
                          <w:r w:rsidRPr="00FC3022">
                            <w:rPr>
                              <w:rFonts w:asciiTheme="majorHAnsi" w:hAnsiTheme="majorHAnsi"/>
                              <w:color w:val="FFFFFF" w:themeColor="background1"/>
                              <w:sz w:val="24"/>
                              <w:szCs w:val="24"/>
                            </w:rPr>
                            <w:br/>
                          </w:r>
                          <w:r w:rsidRPr="00FC3022">
                            <w:rPr>
                              <w:rFonts w:asciiTheme="majorHAnsi" w:hAnsiTheme="majorHAnsi"/>
                              <w:b/>
                              <w:bCs/>
                              <w:color w:val="FFFFFF" w:themeColor="background1"/>
                              <w:sz w:val="24"/>
                              <w:szCs w:val="24"/>
                            </w:rPr>
                            <w:t>Naturpark Ötscher-Tormäuer</w:t>
                          </w:r>
                          <w:r w:rsidRPr="00FC3022">
                            <w:rPr>
                              <w:rFonts w:asciiTheme="majorHAnsi" w:hAnsiTheme="majorHAnsi"/>
                              <w:color w:val="FFFFFF" w:themeColor="background1"/>
                              <w:sz w:val="24"/>
                              <w:szCs w:val="24"/>
                            </w:rPr>
                            <w:br/>
                          </w:r>
                          <w:r w:rsidR="003A45A9">
                            <w:rPr>
                              <w:rFonts w:asciiTheme="majorHAnsi" w:hAnsiTheme="majorHAnsi"/>
                              <w:b/>
                              <w:bCs/>
                              <w:color w:val="FFFFFF" w:themeColor="background1"/>
                              <w:sz w:val="24"/>
                              <w:szCs w:val="24"/>
                            </w:rPr>
                            <w:t>17</w:t>
                          </w:r>
                          <w:r w:rsidRPr="00FC3022">
                            <w:rPr>
                              <w:rFonts w:asciiTheme="majorHAnsi" w:hAnsiTheme="majorHAnsi"/>
                              <w:b/>
                              <w:bCs/>
                              <w:color w:val="FFFFFF" w:themeColor="background1"/>
                              <w:sz w:val="24"/>
                              <w:szCs w:val="24"/>
                            </w:rPr>
                            <w:t>. Juni 2025</w:t>
                          </w:r>
                        </w:p>
                        <w:p w14:paraId="4D8529DC" w14:textId="4A802467" w:rsidR="00851189" w:rsidRPr="008134D6" w:rsidRDefault="00851189" w:rsidP="00851189">
                          <w:pPr>
                            <w:kinsoku w:val="0"/>
                            <w:overflowPunct w:val="0"/>
                            <w:spacing w:after="120" w:line="256" w:lineRule="auto"/>
                            <w:ind w:firstLine="706"/>
                            <w:textAlignment w:val="baseline"/>
                            <w:rPr>
                              <w:rFonts w:ascii="Vista Slab OT Bold" w:hAnsi="Vista Slab OT Bold"/>
                              <w:color w:val="FFFFFF"/>
                              <w:kern w:val="24"/>
                              <w:sz w:val="32"/>
                              <w:szCs w:val="32"/>
                            </w:rPr>
                          </w:pPr>
                        </w:p>
                      </w:txbxContent>
                    </wps:txbx>
                    <wps:bodyPr vert="horz" wrap="square" lIns="0" tIns="0" rIns="0" bIns="0" numCol="1" anchor="ctr" anchorCtr="0" compatLnSpc="1">
                      <a:prstTxWarp prst="textNoShape">
                        <a:avLst/>
                      </a:prstTxWarp>
                    </wps:bodyPr>
                  </wps:wsp>
                </a:graphicData>
              </a:graphic>
            </wp:anchor>
          </w:drawing>
        </mc:Choice>
        <mc:Fallback>
          <w:pict>
            <v:rect w14:anchorId="63662051" id="Untertitel 21" o:spid="_x0000_s1026" style="position:absolute;margin-left:-9pt;margin-top:-.05pt;width:511.75pt;height:139.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" fillcolor="#00594c" stroked="f">
              <o:lock v:ext="edit" grouping="t"/>
              <v:textbox inset="0,0,0,0">
                <w:txbxContent>
                  <w:p w14:paraId="2C8DFBAC" w14:textId="7D846171" w:rsidR="008134D6" w:rsidRPr="00FC3022" w:rsidRDefault="008134D6" w:rsidP="0012112C">
                    <w:pPr>
                      <w:rPr>
                        <w:rFonts w:asciiTheme="majorHAnsi" w:hAnsiTheme="majorHAnsi"/>
                        <w:color w:val="FFFFFF" w:themeColor="background1"/>
                        <w:sz w:val="24"/>
                        <w:szCs w:val="24"/>
                      </w:rPr>
                    </w:pPr>
                    <w:r w:rsidRPr="00FC3022">
                      <w:rPr>
                        <w:rFonts w:asciiTheme="majorHAnsi" w:hAnsiTheme="majorHAnsi"/>
                        <w:b/>
                        <w:bCs/>
                        <w:color w:val="FFFFFF" w:themeColor="background1"/>
                        <w:sz w:val="24"/>
                        <w:szCs w:val="24"/>
                      </w:rPr>
                      <w:t>PRESSEINFORMATION</w:t>
                    </w:r>
                    <w:r w:rsidRPr="00FC3022">
                      <w:rPr>
                        <w:rFonts w:asciiTheme="majorHAnsi" w:hAnsiTheme="majorHAnsi"/>
                        <w:color w:val="FFFFFF" w:themeColor="background1"/>
                        <w:sz w:val="24"/>
                        <w:szCs w:val="24"/>
                      </w:rPr>
                      <w:br/>
                    </w:r>
                    <w:r w:rsidRPr="00FC3022">
                      <w:rPr>
                        <w:rFonts w:asciiTheme="majorHAnsi" w:hAnsiTheme="majorHAnsi"/>
                        <w:b/>
                        <w:bCs/>
                        <w:color w:val="FFFFFF" w:themeColor="background1"/>
                        <w:sz w:val="24"/>
                        <w:szCs w:val="24"/>
                      </w:rPr>
                      <w:t>Naturpark Ötscher-Tormäuer</w:t>
                    </w:r>
                    <w:r w:rsidRPr="00FC3022">
                      <w:rPr>
                        <w:rFonts w:asciiTheme="majorHAnsi" w:hAnsiTheme="majorHAnsi"/>
                        <w:color w:val="FFFFFF" w:themeColor="background1"/>
                        <w:sz w:val="24"/>
                        <w:szCs w:val="24"/>
                      </w:rPr>
                      <w:br/>
                    </w:r>
                    <w:r w:rsidR="003A45A9">
                      <w:rPr>
                        <w:rFonts w:asciiTheme="majorHAnsi" w:hAnsiTheme="majorHAnsi"/>
                        <w:b/>
                        <w:bCs/>
                        <w:color w:val="FFFFFF" w:themeColor="background1"/>
                        <w:sz w:val="24"/>
                        <w:szCs w:val="24"/>
                      </w:rPr>
                      <w:t>17</w:t>
                    </w:r>
                    <w:r w:rsidRPr="00FC3022">
                      <w:rPr>
                        <w:rFonts w:asciiTheme="majorHAnsi" w:hAnsiTheme="majorHAnsi"/>
                        <w:b/>
                        <w:bCs/>
                        <w:color w:val="FFFFFF" w:themeColor="background1"/>
                        <w:sz w:val="24"/>
                        <w:szCs w:val="24"/>
                      </w:rPr>
                      <w:t>. Juni 2025</w:t>
                    </w:r>
                  </w:p>
                  <w:p w14:paraId="4D8529DC" w14:textId="4A802467" w:rsidR="00851189" w:rsidRPr="008134D6" w:rsidRDefault="00851189" w:rsidP="00851189">
                    <w:pPr>
                      <w:kinsoku w:val="0"/>
                      <w:overflowPunct w:val="0"/>
                      <w:spacing w:after="120" w:line="256" w:lineRule="auto"/>
                      <w:ind w:firstLine="706"/>
                      <w:textAlignment w:val="baseline"/>
                      <w:rPr>
                        <w:rFonts w:ascii="Vista Slab OT Bold" w:hAnsi="Vista Slab OT Bold"/>
                        <w:color w:val="FFFFFF"/>
                        <w:kern w:val="24"/>
                        <w:sz w:val="32"/>
                        <w:szCs w:val="32"/>
                      </w:rPr>
                    </w:pPr>
                  </w:p>
                </w:txbxContent>
              </v:textbox>
            </v:rect>
          </w:pict>
        </mc:Fallback>
      </mc:AlternateContent>
    </w:r>
    <w:r w:rsidR="00851189" w:rsidRPr="00851189">
      <w:rPr>
        <w:noProof/>
      </w:rPr>
      <w:drawing>
        <wp:anchor distT="0" distB="0" distL="114300" distR="114300" simplePos="0" relativeHeight="251658242" behindDoc="0" locked="0" layoutInCell="1" allowOverlap="1" wp14:anchorId="00964CE2" wp14:editId="56CEDB57">
          <wp:simplePos x="0" y="0"/>
          <wp:positionH relativeFrom="column">
            <wp:posOffset>5414645</wp:posOffset>
          </wp:positionH>
          <wp:positionV relativeFrom="paragraph">
            <wp:posOffset>-1270</wp:posOffset>
          </wp:positionV>
          <wp:extent cx="648970" cy="1014095"/>
          <wp:effectExtent l="0" t="0" r="0" b="0"/>
          <wp:wrapNone/>
          <wp:docPr id="97039141" name="Grafik 4" descr="Ein Bild, das Text, Säugetier, Bär, Schwein enthält.&#10;&#10;Automatisch generierte Beschreibung">
            <a:extLst xmlns:a="http://schemas.openxmlformats.org/drawingml/2006/main">
              <a:ext uri="{FF2B5EF4-FFF2-40B4-BE49-F238E27FC236}">
                <a16:creationId xmlns:a16="http://schemas.microsoft.com/office/drawing/2014/main" id="{7B97D040-D6C2-2FAF-5D3B-DA2C3C6850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4" descr="Ein Bild, das Text, Säugetier, Bär, Schwein enthält.&#10;&#10;Automatisch generierte Beschreibung">
                    <a:extLst>
                      <a:ext uri="{FF2B5EF4-FFF2-40B4-BE49-F238E27FC236}">
                        <a16:creationId xmlns:a16="http://schemas.microsoft.com/office/drawing/2014/main" id="{7B97D040-D6C2-2FAF-5D3B-DA2C3C6850CF}"/>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8859"/>
                  <a:stretch/>
                </pic:blipFill>
                <pic:spPr bwMode="auto">
                  <a:xfrm>
                    <a:off x="0" y="0"/>
                    <a:ext cx="648970" cy="101409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851189" w:rsidRPr="00851189">
      <w:rPr>
        <w:noProof/>
      </w:rPr>
      <mc:AlternateContent>
        <mc:Choice Requires="wps">
          <w:drawing>
            <wp:anchor distT="0" distB="0" distL="114300" distR="114300" simplePos="0" relativeHeight="251658241" behindDoc="0" locked="0" layoutInCell="1" allowOverlap="1" wp14:anchorId="7A59E1EE" wp14:editId="284C8216">
              <wp:simplePos x="0" y="0"/>
              <wp:positionH relativeFrom="column">
                <wp:posOffset>-441960</wp:posOffset>
              </wp:positionH>
              <wp:positionV relativeFrom="paragraph">
                <wp:posOffset>-1270</wp:posOffset>
              </wp:positionV>
              <wp:extent cx="331470" cy="1775460"/>
              <wp:effectExtent l="0" t="0" r="0" b="0"/>
              <wp:wrapNone/>
              <wp:docPr id="5" name="Textplatzhalter 8">
                <a:extLst xmlns:a="http://schemas.openxmlformats.org/drawingml/2006/main">
                  <a:ext uri="{FF2B5EF4-FFF2-40B4-BE49-F238E27FC236}">
                    <a16:creationId xmlns:a16="http://schemas.microsoft.com/office/drawing/2014/main" id="{C680BDC3-EF1B-DFA8-335B-D3B855055EBE}"/>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rot="10800000">
                        <a:off x="0" y="0"/>
                        <a:ext cx="331470" cy="1775460"/>
                      </a:xfrm>
                      <a:prstGeom prst="round1Rect">
                        <a:avLst>
                          <a:gd name="adj" fmla="val 41092"/>
                        </a:avLst>
                      </a:prstGeom>
                      <a:solidFill>
                        <a:srgbClr val="00594C"/>
                      </a:solidFill>
                    </wps:spPr>
                    <wps:bodyPr vert="horz" lIns="0" tIns="0" rIns="0" bIns="0" rtlCol="0" anchor="ctr" anchorCtr="0">
                      <a:noAutofit/>
                    </wps:bodyPr>
                  </wps:wsp>
                </a:graphicData>
              </a:graphic>
            </wp:anchor>
          </w:drawing>
        </mc:Choice>
        <mc:Fallback xmlns:arto="http://schemas.microsoft.com/office/word/2006/arto">
          <w:pict>
            <v:shape w14:anchorId="1D347D81" id="Textplatzhalter 8" o:spid="_x0000_s1026" style="position:absolute;margin-left:-34.8pt;margin-top:-.1pt;width:26.1pt;height:139.8pt;rotation:180;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331470,177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" path="m,l195262,v75226,,136208,60982,136208,136208l331470,1775460,,1775460,,xe" fillcolor="#00594c" stroked="f">
              <v:path arrowok="t" o:connecttype="custom" o:connectlocs="0,0;195262,0;331470,136208;331470,1775460;0,1775460;0,0" o:connectangles="0,0,0,0,0,0"/>
              <o:lock v:ext="edit" grouping="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189"/>
    <w:rsid w:val="000F7A55"/>
    <w:rsid w:val="0012112C"/>
    <w:rsid w:val="001E00B5"/>
    <w:rsid w:val="002361CF"/>
    <w:rsid w:val="00237A82"/>
    <w:rsid w:val="00325721"/>
    <w:rsid w:val="003A45A9"/>
    <w:rsid w:val="0044722D"/>
    <w:rsid w:val="004E02AA"/>
    <w:rsid w:val="00644613"/>
    <w:rsid w:val="00666B26"/>
    <w:rsid w:val="007A496F"/>
    <w:rsid w:val="007B7AA9"/>
    <w:rsid w:val="008134D6"/>
    <w:rsid w:val="00851189"/>
    <w:rsid w:val="008B1C04"/>
    <w:rsid w:val="008C664F"/>
    <w:rsid w:val="008E47DA"/>
    <w:rsid w:val="00B04B2B"/>
    <w:rsid w:val="00B46853"/>
    <w:rsid w:val="00B673EA"/>
    <w:rsid w:val="00C32DE4"/>
    <w:rsid w:val="00C92ECB"/>
    <w:rsid w:val="00EB4C40"/>
    <w:rsid w:val="00F06814"/>
    <w:rsid w:val="00F508D8"/>
    <w:rsid w:val="00FC3022"/>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49F54"/>
  <w15:chartTrackingRefBased/>
  <w15:docId w15:val="{E4938CE4-3ADA-4E64-91AE-AE21E16C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ista Sans OT Light" w:eastAsiaTheme="minorHAnsi" w:hAnsi="Vista Sans OT Light"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11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11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118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118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5118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5118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5118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5118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5118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1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11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118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118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5118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5118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5118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5118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5118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511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11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118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118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51189"/>
    <w:pPr>
      <w:spacing w:before="160"/>
      <w:jc w:val="center"/>
    </w:pPr>
    <w:rPr>
      <w:i/>
      <w:iCs/>
      <w:color w:val="404040" w:themeColor="text1" w:themeTint="BF"/>
    </w:rPr>
  </w:style>
  <w:style w:type="character" w:customStyle="1" w:styleId="QuoteChar">
    <w:name w:val="Quote Char"/>
    <w:basedOn w:val="DefaultParagraphFont"/>
    <w:link w:val="Quote"/>
    <w:uiPriority w:val="29"/>
    <w:rsid w:val="00851189"/>
    <w:rPr>
      <w:i/>
      <w:iCs/>
      <w:color w:val="404040" w:themeColor="text1" w:themeTint="BF"/>
    </w:rPr>
  </w:style>
  <w:style w:type="paragraph" w:styleId="ListParagraph">
    <w:name w:val="List Paragraph"/>
    <w:basedOn w:val="Normal"/>
    <w:uiPriority w:val="34"/>
    <w:qFormat/>
    <w:rsid w:val="00851189"/>
    <w:pPr>
      <w:ind w:left="720"/>
      <w:contextualSpacing/>
    </w:pPr>
  </w:style>
  <w:style w:type="character" w:styleId="IntenseEmphasis">
    <w:name w:val="Intense Emphasis"/>
    <w:basedOn w:val="DefaultParagraphFont"/>
    <w:uiPriority w:val="21"/>
    <w:qFormat/>
    <w:rsid w:val="00851189"/>
    <w:rPr>
      <w:i/>
      <w:iCs/>
      <w:color w:val="0F4761" w:themeColor="accent1" w:themeShade="BF"/>
    </w:rPr>
  </w:style>
  <w:style w:type="paragraph" w:styleId="IntenseQuote">
    <w:name w:val="Intense Quote"/>
    <w:basedOn w:val="Normal"/>
    <w:next w:val="Normal"/>
    <w:link w:val="IntenseQuoteChar"/>
    <w:uiPriority w:val="30"/>
    <w:qFormat/>
    <w:rsid w:val="008511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1189"/>
    <w:rPr>
      <w:i/>
      <w:iCs/>
      <w:color w:val="0F4761" w:themeColor="accent1" w:themeShade="BF"/>
    </w:rPr>
  </w:style>
  <w:style w:type="character" w:styleId="IntenseReference">
    <w:name w:val="Intense Reference"/>
    <w:basedOn w:val="DefaultParagraphFont"/>
    <w:uiPriority w:val="32"/>
    <w:qFormat/>
    <w:rsid w:val="00851189"/>
    <w:rPr>
      <w:b/>
      <w:bCs/>
      <w:smallCaps/>
      <w:color w:val="0F4761" w:themeColor="accent1" w:themeShade="BF"/>
      <w:spacing w:val="5"/>
    </w:rPr>
  </w:style>
  <w:style w:type="paragraph" w:styleId="Header">
    <w:name w:val="header"/>
    <w:basedOn w:val="Normal"/>
    <w:link w:val="HeaderChar"/>
    <w:uiPriority w:val="99"/>
    <w:unhideWhenUsed/>
    <w:rsid w:val="00851189"/>
    <w:pPr>
      <w:tabs>
        <w:tab w:val="center" w:pos="4536"/>
        <w:tab w:val="right" w:pos="9072"/>
      </w:tabs>
      <w:spacing w:after="0" w:line="240" w:lineRule="auto"/>
    </w:pPr>
  </w:style>
  <w:style w:type="character" w:customStyle="1" w:styleId="HeaderChar">
    <w:name w:val="Header Char"/>
    <w:basedOn w:val="DefaultParagraphFont"/>
    <w:link w:val="Header"/>
    <w:uiPriority w:val="99"/>
    <w:rsid w:val="00851189"/>
  </w:style>
  <w:style w:type="paragraph" w:styleId="Footer">
    <w:name w:val="footer"/>
    <w:basedOn w:val="Normal"/>
    <w:link w:val="FooterChar"/>
    <w:uiPriority w:val="99"/>
    <w:unhideWhenUsed/>
    <w:rsid w:val="00851189"/>
    <w:pPr>
      <w:tabs>
        <w:tab w:val="center" w:pos="4536"/>
        <w:tab w:val="right" w:pos="9072"/>
      </w:tabs>
      <w:spacing w:after="0" w:line="240" w:lineRule="auto"/>
    </w:pPr>
  </w:style>
  <w:style w:type="character" w:customStyle="1" w:styleId="FooterChar">
    <w:name w:val="Footer Char"/>
    <w:basedOn w:val="DefaultParagraphFont"/>
    <w:link w:val="Footer"/>
    <w:uiPriority w:val="99"/>
    <w:rsid w:val="00851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788050">
      <w:bodyDiv w:val="1"/>
      <w:marLeft w:val="0"/>
      <w:marRight w:val="0"/>
      <w:marTop w:val="0"/>
      <w:marBottom w:val="0"/>
      <w:divBdr>
        <w:top w:val="none" w:sz="0" w:space="0" w:color="auto"/>
        <w:left w:val="none" w:sz="0" w:space="0" w:color="auto"/>
        <w:bottom w:val="none" w:sz="0" w:space="0" w:color="auto"/>
        <w:right w:val="none" w:sz="0" w:space="0" w:color="auto"/>
      </w:divBdr>
    </w:div>
    <w:div w:id="143000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aec80e-806c-43e9-bf3c-7e731f4afbb7">
      <Terms xmlns="http://schemas.microsoft.com/office/infopath/2007/PartnerControls"/>
    </lcf76f155ced4ddcb4097134ff3c332f>
    <TaxCatchAll xmlns="20417ae4-067b-4675-a033-8c1c00315af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4204A655E1DEC4AB90FB74622BD3B3E" ma:contentTypeVersion="19" ma:contentTypeDescription="Ein neues Dokument erstellen." ma:contentTypeScope="" ma:versionID="dcd8616be8d86d277096db85ba1466d9">
  <xsd:schema xmlns:xsd="http://www.w3.org/2001/XMLSchema" xmlns:xs="http://www.w3.org/2001/XMLSchema" xmlns:p="http://schemas.microsoft.com/office/2006/metadata/properties" xmlns:ns2="22aec80e-806c-43e9-bf3c-7e731f4afbb7" xmlns:ns3="20417ae4-067b-4675-a033-8c1c00315afd" targetNamespace="http://schemas.microsoft.com/office/2006/metadata/properties" ma:root="true" ma:fieldsID="2de2aed6f0b04b2f8a0b28ebe51cf416" ns2:_="" ns3:_="">
    <xsd:import namespace="22aec80e-806c-43e9-bf3c-7e731f4afbb7"/>
    <xsd:import namespace="20417ae4-067b-4675-a033-8c1c00315a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ec80e-806c-43e9-bf3c-7e731f4af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00ef4add-3779-41f6-afd1-a7f28d89cf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417ae4-067b-4675-a033-8c1c00315afd"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dbb3189d-fdc5-4433-ba5c-1e4049e7289d}" ma:internalName="TaxCatchAll" ma:showField="CatchAllData" ma:web="20417ae4-067b-4675-a033-8c1c00315a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977D13-AE46-4EEE-B039-A68BBB19DDE0}">
  <ds:schemaRefs>
    <ds:schemaRef ds:uri="http://schemas.microsoft.com/office/2006/metadata/properties"/>
    <ds:schemaRef ds:uri="http://schemas.microsoft.com/office/infopath/2007/PartnerControls"/>
    <ds:schemaRef ds:uri="22aec80e-806c-43e9-bf3c-7e731f4afbb7"/>
    <ds:schemaRef ds:uri="20417ae4-067b-4675-a033-8c1c00315afd"/>
  </ds:schemaRefs>
</ds:datastoreItem>
</file>

<file path=customXml/itemProps2.xml><?xml version="1.0" encoding="utf-8"?>
<ds:datastoreItem xmlns:ds="http://schemas.openxmlformats.org/officeDocument/2006/customXml" ds:itemID="{222DBD26-25F8-49FC-85A8-DB84DC95B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ec80e-806c-43e9-bf3c-7e731f4afbb7"/>
    <ds:schemaRef ds:uri="20417ae4-067b-4675-a033-8c1c00315a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3FD658-DCF1-4456-B181-9A7317848B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387</Words>
  <Characters>2209</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Weirer - Naturpark Ötscher Tormäuer</dc:creator>
  <cp:keywords/>
  <dc:description/>
  <cp:lastModifiedBy>Katja Weirer - Naturpark Ötscher Tormäuer</cp:lastModifiedBy>
  <cp:revision>15</cp:revision>
  <dcterms:created xsi:type="dcterms:W3CDTF">2025-06-09T12:37:00Z</dcterms:created>
  <dcterms:modified xsi:type="dcterms:W3CDTF">2025-06-17T06:31:00Z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0x01010034204A655E1DEC4AB90FB74622BD3B3E</vt:lpwstr>
  </property>
  <property fmtid="{D5CDD505-2E9C-101B-9397-08002B2CF9AE}" pid="3" name="MediaServiceImageTags">
    <vt:lpwstr/>
  </property>
</Properties>
</file>